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EEE" w:rsidRDefault="006B7EEE" w:rsidP="006B7EEE">
      <w:pPr>
        <w:tabs>
          <w:tab w:val="left" w:pos="840"/>
        </w:tabs>
        <w:spacing w:before="120" w:line="360" w:lineRule="auto"/>
        <w:jc w:val="both"/>
        <w:rPr>
          <w:rFonts w:ascii="Arial" w:hAnsi="Arial" w:cs="Arial"/>
        </w:rPr>
      </w:pPr>
    </w:p>
    <w:p w:rsidR="006B7EEE" w:rsidRPr="00DA3EE7" w:rsidRDefault="006B7EEE" w:rsidP="006B7EEE">
      <w:pPr>
        <w:tabs>
          <w:tab w:val="left" w:pos="840"/>
        </w:tabs>
        <w:spacing w:before="120" w:line="360" w:lineRule="auto"/>
        <w:jc w:val="center"/>
        <w:rPr>
          <w:rFonts w:ascii="Copperplate Gothic Light" w:hAnsi="Copperplate Gothic Light" w:cs="Arial"/>
          <w:sz w:val="40"/>
          <w:szCs w:val="36"/>
        </w:rPr>
      </w:pPr>
      <w:r w:rsidRPr="00DA3EE7">
        <w:rPr>
          <w:rFonts w:ascii="Copperplate Gothic Light" w:hAnsi="Copperplate Gothic Light" w:cs="Arial"/>
          <w:sz w:val="36"/>
          <w:szCs w:val="32"/>
        </w:rPr>
        <w:t xml:space="preserve">I. E. S. Nº8 </w:t>
      </w:r>
      <w:r w:rsidRPr="00DA3EE7">
        <w:rPr>
          <w:rFonts w:ascii="Copperplate Gothic Light" w:hAnsi="Copperplate Gothic Light" w:cs="Arial"/>
          <w:sz w:val="40"/>
          <w:szCs w:val="36"/>
        </w:rPr>
        <w:t>“Ángela C. de Reto”</w:t>
      </w:r>
    </w:p>
    <w:p w:rsidR="006B7EEE" w:rsidRDefault="006B7EEE" w:rsidP="006B7EEE">
      <w:pPr>
        <w:tabs>
          <w:tab w:val="left" w:pos="840"/>
        </w:tabs>
        <w:spacing w:before="120" w:line="360" w:lineRule="auto"/>
        <w:jc w:val="center"/>
        <w:rPr>
          <w:rFonts w:ascii="Arial" w:hAnsi="Arial" w:cs="Arial"/>
          <w:sz w:val="32"/>
          <w:szCs w:val="32"/>
        </w:rPr>
      </w:pPr>
    </w:p>
    <w:p w:rsidR="006B7EEE" w:rsidRDefault="006B7EEE" w:rsidP="006B7EEE">
      <w:pPr>
        <w:tabs>
          <w:tab w:val="left" w:pos="840"/>
        </w:tabs>
        <w:spacing w:before="120" w:line="360" w:lineRule="auto"/>
        <w:jc w:val="center"/>
        <w:rPr>
          <w:rFonts w:ascii="Arial" w:hAnsi="Arial" w:cs="Arial"/>
          <w:sz w:val="32"/>
          <w:szCs w:val="32"/>
        </w:rPr>
      </w:pPr>
    </w:p>
    <w:p w:rsidR="006B7EEE" w:rsidRPr="00DA3EE7" w:rsidRDefault="006B7EEE" w:rsidP="006B7EEE">
      <w:pPr>
        <w:tabs>
          <w:tab w:val="left" w:pos="840"/>
        </w:tabs>
        <w:spacing w:before="120" w:line="360" w:lineRule="auto"/>
        <w:jc w:val="center"/>
        <w:rPr>
          <w:rFonts w:ascii="Lucida Fax" w:hAnsi="Lucida Fax" w:cs="Arial"/>
          <w:i/>
          <w:sz w:val="36"/>
          <w:szCs w:val="32"/>
        </w:rPr>
      </w:pPr>
      <w:r w:rsidRPr="00DA3EE7">
        <w:rPr>
          <w:rFonts w:ascii="Lucida Fax" w:hAnsi="Lucida Fax" w:cs="Arial"/>
          <w:i/>
          <w:sz w:val="36"/>
          <w:szCs w:val="32"/>
        </w:rPr>
        <w:t>Profesorado de</w:t>
      </w:r>
    </w:p>
    <w:p w:rsidR="006B7EEE" w:rsidRPr="00DA3EE7" w:rsidRDefault="006B7EEE" w:rsidP="006B7EEE">
      <w:pPr>
        <w:tabs>
          <w:tab w:val="left" w:pos="840"/>
        </w:tabs>
        <w:spacing w:before="120" w:line="360" w:lineRule="auto"/>
        <w:jc w:val="center"/>
        <w:rPr>
          <w:rFonts w:ascii="Lucida Fax" w:hAnsi="Lucida Fax" w:cs="Arial"/>
          <w:i/>
          <w:sz w:val="36"/>
          <w:szCs w:val="32"/>
        </w:rPr>
      </w:pPr>
      <w:r w:rsidRPr="00DA3EE7">
        <w:rPr>
          <w:rFonts w:ascii="Lucida Fax" w:hAnsi="Lucida Fax" w:cs="Arial"/>
          <w:i/>
          <w:sz w:val="36"/>
          <w:szCs w:val="32"/>
        </w:rPr>
        <w:t>Educación Secundaria en Lengua y Literatura</w:t>
      </w:r>
    </w:p>
    <w:p w:rsidR="006B7EEE" w:rsidRDefault="006B7EEE" w:rsidP="006B7EEE">
      <w:pPr>
        <w:tabs>
          <w:tab w:val="left" w:pos="840"/>
        </w:tabs>
        <w:spacing w:before="120" w:line="360" w:lineRule="auto"/>
        <w:jc w:val="center"/>
        <w:rPr>
          <w:rFonts w:ascii="Arial" w:hAnsi="Arial" w:cs="Arial"/>
          <w:sz w:val="32"/>
          <w:szCs w:val="32"/>
        </w:rPr>
      </w:pPr>
    </w:p>
    <w:p w:rsidR="006B7EEE" w:rsidRDefault="006B7EEE" w:rsidP="006B7EEE">
      <w:pPr>
        <w:tabs>
          <w:tab w:val="left" w:pos="840"/>
        </w:tabs>
        <w:spacing w:before="120" w:line="360" w:lineRule="auto"/>
        <w:jc w:val="center"/>
        <w:rPr>
          <w:rFonts w:ascii="Arial" w:hAnsi="Arial" w:cs="Arial"/>
          <w:sz w:val="32"/>
          <w:szCs w:val="32"/>
        </w:rPr>
      </w:pPr>
    </w:p>
    <w:p w:rsidR="006B7EEE" w:rsidRPr="00DA3EE7" w:rsidRDefault="006B7EEE" w:rsidP="006B7EEE">
      <w:pPr>
        <w:tabs>
          <w:tab w:val="left" w:pos="840"/>
        </w:tabs>
        <w:spacing w:before="120" w:line="360" w:lineRule="auto"/>
        <w:jc w:val="center"/>
        <w:rPr>
          <w:rFonts w:ascii="Arial" w:hAnsi="Arial" w:cs="Arial"/>
          <w:sz w:val="36"/>
          <w:szCs w:val="32"/>
          <w:u w:val="single"/>
        </w:rPr>
      </w:pPr>
      <w:r w:rsidRPr="00DA3EE7">
        <w:rPr>
          <w:rFonts w:ascii="Arial" w:hAnsi="Arial" w:cs="Arial"/>
          <w:sz w:val="36"/>
          <w:szCs w:val="32"/>
          <w:u w:val="single"/>
        </w:rPr>
        <w:t>UNIDAD CURRICULAR</w:t>
      </w:r>
    </w:p>
    <w:p w:rsidR="006B7EEE" w:rsidRPr="00DA3EE7" w:rsidRDefault="006B7EEE" w:rsidP="006B7EEE">
      <w:pPr>
        <w:tabs>
          <w:tab w:val="left" w:pos="840"/>
        </w:tabs>
        <w:spacing w:before="120" w:line="360" w:lineRule="auto"/>
        <w:jc w:val="center"/>
        <w:rPr>
          <w:rFonts w:ascii="Engravers MT" w:hAnsi="Engravers MT" w:cs="Arial"/>
          <w:sz w:val="40"/>
          <w:szCs w:val="32"/>
        </w:rPr>
      </w:pPr>
      <w:r>
        <w:rPr>
          <w:rFonts w:ascii="Engravers MT" w:hAnsi="Engravers MT" w:cs="Arial"/>
          <w:sz w:val="40"/>
          <w:szCs w:val="32"/>
        </w:rPr>
        <w:t>EDI: LITERATURA EXTRANJERA II</w:t>
      </w:r>
    </w:p>
    <w:p w:rsidR="006B7EEE" w:rsidRDefault="006B7EEE" w:rsidP="006B7EEE">
      <w:pPr>
        <w:tabs>
          <w:tab w:val="left" w:pos="840"/>
        </w:tabs>
        <w:spacing w:before="120" w:line="360" w:lineRule="auto"/>
        <w:jc w:val="center"/>
        <w:rPr>
          <w:rFonts w:ascii="Arial" w:hAnsi="Arial" w:cs="Arial"/>
          <w:sz w:val="32"/>
          <w:szCs w:val="32"/>
        </w:rPr>
      </w:pPr>
    </w:p>
    <w:p w:rsidR="006B7EEE" w:rsidRDefault="006B7EEE" w:rsidP="006B7EEE">
      <w:pPr>
        <w:tabs>
          <w:tab w:val="left" w:pos="840"/>
        </w:tabs>
        <w:spacing w:before="120" w:line="360" w:lineRule="auto"/>
        <w:jc w:val="center"/>
        <w:rPr>
          <w:rFonts w:ascii="Arial" w:hAnsi="Arial" w:cs="Arial"/>
          <w:sz w:val="36"/>
          <w:szCs w:val="32"/>
        </w:rPr>
      </w:pPr>
      <w:r>
        <w:rPr>
          <w:rFonts w:ascii="Arial" w:hAnsi="Arial" w:cs="Arial"/>
          <w:sz w:val="36"/>
          <w:szCs w:val="32"/>
          <w:u w:val="single"/>
        </w:rPr>
        <w:t>FORMATO</w:t>
      </w:r>
      <w:r>
        <w:rPr>
          <w:rFonts w:ascii="Arial" w:hAnsi="Arial" w:cs="Arial"/>
          <w:sz w:val="36"/>
          <w:szCs w:val="32"/>
        </w:rPr>
        <w:tab/>
        <w:t xml:space="preserve">Materia Cuatrimestral </w:t>
      </w:r>
    </w:p>
    <w:p w:rsidR="006B7EEE" w:rsidRPr="00DA3EE7" w:rsidRDefault="006B7EEE" w:rsidP="006B7EEE">
      <w:pPr>
        <w:tabs>
          <w:tab w:val="left" w:pos="840"/>
        </w:tabs>
        <w:spacing w:before="120" w:line="360" w:lineRule="auto"/>
        <w:jc w:val="center"/>
        <w:rPr>
          <w:rFonts w:ascii="Arial" w:hAnsi="Arial" w:cs="Arial"/>
          <w:sz w:val="36"/>
          <w:szCs w:val="32"/>
        </w:rPr>
      </w:pPr>
    </w:p>
    <w:p w:rsidR="006B7EEE" w:rsidRDefault="006B7EEE" w:rsidP="006B7EEE">
      <w:pPr>
        <w:tabs>
          <w:tab w:val="left" w:pos="840"/>
        </w:tabs>
        <w:spacing w:before="120" w:line="360" w:lineRule="auto"/>
        <w:jc w:val="center"/>
        <w:rPr>
          <w:rFonts w:ascii="Arial" w:hAnsi="Arial" w:cs="Arial"/>
          <w:sz w:val="32"/>
          <w:szCs w:val="32"/>
        </w:rPr>
      </w:pPr>
      <w:r>
        <w:rPr>
          <w:rFonts w:ascii="Arial" w:hAnsi="Arial" w:cs="Arial"/>
          <w:sz w:val="32"/>
          <w:szCs w:val="32"/>
        </w:rPr>
        <w:t>4º Año</w:t>
      </w:r>
    </w:p>
    <w:p w:rsidR="006B7EEE" w:rsidRDefault="006B7EEE" w:rsidP="006B7EEE">
      <w:pPr>
        <w:tabs>
          <w:tab w:val="left" w:pos="840"/>
        </w:tabs>
        <w:spacing w:before="120" w:line="360" w:lineRule="auto"/>
        <w:jc w:val="center"/>
        <w:rPr>
          <w:rFonts w:ascii="Arial" w:hAnsi="Arial" w:cs="Arial"/>
          <w:sz w:val="32"/>
          <w:szCs w:val="32"/>
        </w:rPr>
      </w:pPr>
    </w:p>
    <w:p w:rsidR="006B7EEE" w:rsidRPr="00DA3EE7" w:rsidRDefault="006B7EEE" w:rsidP="006B7EEE">
      <w:pPr>
        <w:tabs>
          <w:tab w:val="left" w:pos="840"/>
        </w:tabs>
        <w:spacing w:before="120" w:line="360" w:lineRule="auto"/>
        <w:jc w:val="center"/>
        <w:rPr>
          <w:rFonts w:ascii="Arial" w:hAnsi="Arial" w:cs="Arial"/>
          <w:sz w:val="36"/>
          <w:szCs w:val="32"/>
          <w:u w:val="single"/>
        </w:rPr>
      </w:pPr>
      <w:r>
        <w:rPr>
          <w:rFonts w:ascii="Arial" w:hAnsi="Arial" w:cs="Arial"/>
          <w:sz w:val="36"/>
          <w:szCs w:val="32"/>
          <w:u w:val="single"/>
        </w:rPr>
        <w:t>DOCENTE A CARGO</w:t>
      </w:r>
    </w:p>
    <w:p w:rsidR="006B7EEE" w:rsidRDefault="006B7EEE" w:rsidP="006B7EEE">
      <w:pPr>
        <w:tabs>
          <w:tab w:val="left" w:pos="840"/>
        </w:tabs>
        <w:spacing w:before="120" w:line="360" w:lineRule="auto"/>
        <w:jc w:val="center"/>
        <w:rPr>
          <w:rFonts w:ascii="Arial" w:hAnsi="Arial" w:cs="Arial"/>
          <w:sz w:val="32"/>
          <w:szCs w:val="32"/>
        </w:rPr>
      </w:pPr>
      <w:r>
        <w:rPr>
          <w:rFonts w:ascii="Arial" w:hAnsi="Arial" w:cs="Arial"/>
          <w:sz w:val="32"/>
          <w:szCs w:val="32"/>
        </w:rPr>
        <w:t xml:space="preserve">Prof. </w:t>
      </w:r>
      <w:proofErr w:type="spellStart"/>
      <w:r>
        <w:rPr>
          <w:rFonts w:ascii="Arial" w:hAnsi="Arial" w:cs="Arial"/>
          <w:sz w:val="32"/>
          <w:szCs w:val="32"/>
        </w:rPr>
        <w:t>Anabella</w:t>
      </w:r>
      <w:proofErr w:type="spellEnd"/>
      <w:r>
        <w:rPr>
          <w:rFonts w:ascii="Arial" w:hAnsi="Arial" w:cs="Arial"/>
          <w:sz w:val="32"/>
          <w:szCs w:val="32"/>
        </w:rPr>
        <w:t xml:space="preserve"> Ibáñez </w:t>
      </w:r>
      <w:proofErr w:type="spellStart"/>
      <w:r>
        <w:rPr>
          <w:rFonts w:ascii="Arial" w:hAnsi="Arial" w:cs="Arial"/>
          <w:sz w:val="32"/>
          <w:szCs w:val="32"/>
        </w:rPr>
        <w:t>Berzero</w:t>
      </w:r>
      <w:proofErr w:type="spellEnd"/>
    </w:p>
    <w:p w:rsidR="006B7EEE" w:rsidRDefault="006B7EEE" w:rsidP="006B7EEE">
      <w:pPr>
        <w:tabs>
          <w:tab w:val="left" w:pos="840"/>
        </w:tabs>
        <w:spacing w:before="120" w:line="360" w:lineRule="auto"/>
        <w:jc w:val="center"/>
        <w:rPr>
          <w:rFonts w:ascii="Arial" w:hAnsi="Arial" w:cs="Arial"/>
          <w:sz w:val="32"/>
          <w:szCs w:val="32"/>
        </w:rPr>
      </w:pPr>
    </w:p>
    <w:p w:rsidR="006B7EEE" w:rsidRDefault="006B7EEE" w:rsidP="006B7EEE">
      <w:pPr>
        <w:tabs>
          <w:tab w:val="left" w:pos="840"/>
        </w:tabs>
        <w:spacing w:before="120" w:line="360" w:lineRule="auto"/>
        <w:jc w:val="center"/>
        <w:rPr>
          <w:rFonts w:ascii="Arial" w:hAnsi="Arial" w:cs="Arial"/>
          <w:sz w:val="32"/>
          <w:szCs w:val="32"/>
        </w:rPr>
      </w:pPr>
      <w:r>
        <w:rPr>
          <w:rFonts w:ascii="Arial" w:hAnsi="Arial" w:cs="Arial"/>
          <w:sz w:val="32"/>
          <w:szCs w:val="32"/>
        </w:rPr>
        <w:t>AÑO 202</w:t>
      </w:r>
      <w:r w:rsidR="00EE6061">
        <w:rPr>
          <w:rFonts w:ascii="Arial" w:hAnsi="Arial" w:cs="Arial"/>
          <w:sz w:val="32"/>
          <w:szCs w:val="32"/>
        </w:rPr>
        <w:t>3</w:t>
      </w:r>
    </w:p>
    <w:p w:rsidR="006B7EEE" w:rsidRPr="00DA3EE7" w:rsidRDefault="006B7EEE" w:rsidP="006B7EEE">
      <w:pPr>
        <w:pStyle w:val="Estilo"/>
        <w:tabs>
          <w:tab w:val="left" w:pos="360"/>
          <w:tab w:val="left" w:pos="851"/>
        </w:tabs>
        <w:spacing w:line="360" w:lineRule="auto"/>
        <w:ind w:left="1200" w:right="11"/>
        <w:jc w:val="both"/>
        <w:rPr>
          <w:rFonts w:ascii="Arial" w:hAnsi="Arial" w:cs="Arial"/>
          <w:b/>
          <w:bCs/>
        </w:rPr>
      </w:pPr>
    </w:p>
    <w:p w:rsidR="009A1653" w:rsidRPr="00FA4782" w:rsidRDefault="009A1653" w:rsidP="009A1653">
      <w:pPr>
        <w:pStyle w:val="Ttulo"/>
        <w:rPr>
          <w:rFonts w:ascii="Times New Roman" w:hAnsi="Times New Roman"/>
          <w:smallCaps/>
          <w:sz w:val="28"/>
          <w:szCs w:val="28"/>
        </w:rPr>
      </w:pPr>
      <w:r w:rsidRPr="00FA4782">
        <w:rPr>
          <w:rFonts w:ascii="Times New Roman" w:hAnsi="Times New Roman"/>
          <w:smallCaps/>
          <w:sz w:val="28"/>
          <w:szCs w:val="28"/>
        </w:rPr>
        <w:t>Instituto de Enseñanza Superior “Ángela C. de Reto”</w:t>
      </w:r>
    </w:p>
    <w:p w:rsidR="009A1653" w:rsidRPr="00FA4782" w:rsidRDefault="009A1653" w:rsidP="009A1653">
      <w:pPr>
        <w:pStyle w:val="Ttulo"/>
        <w:rPr>
          <w:rFonts w:ascii="Times New Roman" w:hAnsi="Times New Roman"/>
          <w:smallCaps/>
          <w:sz w:val="28"/>
          <w:szCs w:val="28"/>
        </w:rPr>
      </w:pPr>
      <w:r>
        <w:rPr>
          <w:rFonts w:ascii="Times New Roman" w:hAnsi="Times New Roman"/>
          <w:smallCaps/>
          <w:sz w:val="28"/>
          <w:szCs w:val="28"/>
        </w:rPr>
        <w:t>EDI: Literatura Extranjera II</w:t>
      </w:r>
    </w:p>
    <w:p w:rsidR="009A1653" w:rsidRPr="00FA4782" w:rsidRDefault="009A1653" w:rsidP="00273DAC">
      <w:pPr>
        <w:rPr>
          <w:b/>
          <w:smallCaps/>
          <w:sz w:val="28"/>
          <w:lang w:val="es-MX"/>
        </w:rPr>
      </w:pPr>
    </w:p>
    <w:p w:rsidR="009A1653" w:rsidRDefault="009A1653" w:rsidP="009A1653">
      <w:pPr>
        <w:pStyle w:val="Subttulo"/>
        <w:rPr>
          <w:b w:val="0"/>
          <w:sz w:val="16"/>
        </w:rPr>
      </w:pPr>
    </w:p>
    <w:p w:rsidR="00C67609" w:rsidRPr="00C67609" w:rsidRDefault="00C67609" w:rsidP="00C67609">
      <w:pPr>
        <w:pStyle w:val="Subttulo"/>
        <w:spacing w:line="276" w:lineRule="auto"/>
        <w:rPr>
          <w:rFonts w:ascii="Arial" w:hAnsi="Arial" w:cs="Arial"/>
          <w:sz w:val="24"/>
          <w:szCs w:val="24"/>
        </w:rPr>
      </w:pPr>
      <w:r w:rsidRPr="006B7EEE">
        <w:rPr>
          <w:rFonts w:ascii="Arial" w:hAnsi="Arial" w:cs="Arial"/>
          <w:sz w:val="28"/>
          <w:szCs w:val="24"/>
        </w:rPr>
        <w:t>Fundamentación</w:t>
      </w:r>
    </w:p>
    <w:p w:rsidR="00C67609" w:rsidRPr="00C67609" w:rsidRDefault="00C67609" w:rsidP="00C67609">
      <w:pPr>
        <w:spacing w:line="276" w:lineRule="auto"/>
        <w:ind w:firstLine="708"/>
        <w:jc w:val="both"/>
        <w:rPr>
          <w:rFonts w:ascii="Arial" w:hAnsi="Arial" w:cs="Arial"/>
          <w:color w:val="000000"/>
          <w:sz w:val="24"/>
          <w:szCs w:val="24"/>
        </w:rPr>
      </w:pPr>
      <w:r w:rsidRPr="00C67609">
        <w:rPr>
          <w:rFonts w:ascii="Arial" w:hAnsi="Arial" w:cs="Arial"/>
          <w:color w:val="000000"/>
          <w:sz w:val="24"/>
          <w:szCs w:val="24"/>
          <w:lang w:val="es-MX"/>
        </w:rPr>
        <w:t xml:space="preserve">El curso de Literaturas Extranjeras que forma parte de la estructura curricular del Profesorado de Lengua y </w:t>
      </w:r>
      <w:r w:rsidR="00C50B1A">
        <w:rPr>
          <w:rFonts w:ascii="Arial" w:hAnsi="Arial" w:cs="Arial"/>
          <w:color w:val="000000"/>
          <w:sz w:val="24"/>
          <w:szCs w:val="24"/>
          <w:lang w:val="es-MX"/>
        </w:rPr>
        <w:t>Literatura</w:t>
      </w:r>
      <w:r w:rsidRPr="00C67609">
        <w:rPr>
          <w:rFonts w:ascii="Arial" w:hAnsi="Arial" w:cs="Arial"/>
          <w:color w:val="000000"/>
          <w:sz w:val="24"/>
          <w:szCs w:val="24"/>
          <w:lang w:val="es-MX"/>
        </w:rPr>
        <w:t>, propone la lectura y el estudio de</w:t>
      </w:r>
      <w:r w:rsidRPr="00C67609">
        <w:rPr>
          <w:rFonts w:ascii="Arial" w:hAnsi="Arial" w:cs="Arial"/>
          <w:color w:val="000000"/>
          <w:sz w:val="24"/>
          <w:szCs w:val="24"/>
        </w:rPr>
        <w:t xml:space="preserve"> autores, textos y movimientos considerados significativos tanto en las diversas literaturas nacionales europeas como en la literatura nacional estadounidense. </w:t>
      </w:r>
    </w:p>
    <w:p w:rsidR="00C67609" w:rsidRPr="00C67609" w:rsidRDefault="00C67609" w:rsidP="00C67609">
      <w:pPr>
        <w:spacing w:line="276" w:lineRule="auto"/>
        <w:ind w:firstLine="708"/>
        <w:jc w:val="both"/>
        <w:rPr>
          <w:rFonts w:ascii="Arial" w:hAnsi="Arial" w:cs="Arial"/>
          <w:color w:val="000000"/>
          <w:sz w:val="24"/>
          <w:szCs w:val="24"/>
        </w:rPr>
      </w:pPr>
      <w:r w:rsidRPr="00C67609">
        <w:rPr>
          <w:rFonts w:ascii="Arial" w:hAnsi="Arial" w:cs="Arial"/>
          <w:color w:val="000000"/>
          <w:sz w:val="24"/>
          <w:szCs w:val="24"/>
        </w:rPr>
        <w:t xml:space="preserve">Hablar de la  representatividad de los textos seleccionados es dar cuenta no sólo de sus valores intrínsecos sino también reconocer su capacidad de trascendencia que les permitió proyectarse y suscitar cambios en la serie literaria, lo que les valió su reconocimiento como grandes clásicos por la crítica literaria posterior. </w:t>
      </w:r>
    </w:p>
    <w:p w:rsidR="00C67609" w:rsidRPr="00C67609" w:rsidRDefault="00C67609" w:rsidP="00C67609">
      <w:pPr>
        <w:spacing w:line="276" w:lineRule="auto"/>
        <w:ind w:firstLine="708"/>
        <w:jc w:val="both"/>
        <w:rPr>
          <w:rFonts w:ascii="Arial" w:hAnsi="Arial" w:cs="Arial"/>
          <w:i/>
          <w:sz w:val="24"/>
          <w:szCs w:val="24"/>
          <w:lang w:val="es-MX"/>
        </w:rPr>
      </w:pPr>
      <w:r w:rsidRPr="00C67609">
        <w:rPr>
          <w:rFonts w:ascii="Arial" w:hAnsi="Arial" w:cs="Arial"/>
          <w:color w:val="000000"/>
          <w:sz w:val="24"/>
          <w:szCs w:val="24"/>
        </w:rPr>
        <w:t>Con las salvedades que exige su codificación en un idioma extranjero y su posterior traducción al español, en lo metodológico, se privilegiará la lectura y el comentario de los textos en clase, para situarlos en sus contextos histórico-literarios y culturales, atendiendo a las transformaciones en los géneros literarios y en las poéticas que introducen; a los temas centrales que los definen; a los aspectos ideológicos y políticos implicados en la escritura; a las figuras de escritor y de intelectual que revelan. En todos los casos se realizará un trabajo de análisis y crítica que permita reconocer los aspectos formales de la construcción textual y la significación de los procedimientos.</w:t>
      </w:r>
    </w:p>
    <w:p w:rsidR="00C67609" w:rsidRPr="00C67609" w:rsidRDefault="00C67609" w:rsidP="00C67609">
      <w:pPr>
        <w:pStyle w:val="Subttulo"/>
        <w:spacing w:line="276" w:lineRule="auto"/>
        <w:rPr>
          <w:rFonts w:ascii="Arial" w:hAnsi="Arial" w:cs="Arial"/>
          <w:b w:val="0"/>
          <w:sz w:val="24"/>
          <w:szCs w:val="24"/>
        </w:rPr>
      </w:pPr>
    </w:p>
    <w:p w:rsidR="00C67609" w:rsidRPr="00C67609" w:rsidRDefault="00C67609" w:rsidP="00C67609">
      <w:pPr>
        <w:pStyle w:val="Subttulo"/>
        <w:spacing w:line="276" w:lineRule="auto"/>
        <w:rPr>
          <w:rFonts w:ascii="Arial" w:hAnsi="Arial" w:cs="Arial"/>
          <w:b w:val="0"/>
          <w:sz w:val="24"/>
          <w:szCs w:val="24"/>
        </w:rPr>
      </w:pPr>
    </w:p>
    <w:p w:rsidR="00C67609" w:rsidRPr="00C67609" w:rsidRDefault="00C67609" w:rsidP="00273DAC">
      <w:pPr>
        <w:pStyle w:val="Textoindependiente"/>
        <w:spacing w:line="276" w:lineRule="auto"/>
        <w:rPr>
          <w:rFonts w:ascii="Arial" w:hAnsi="Arial" w:cs="Arial"/>
          <w:b/>
          <w:sz w:val="24"/>
          <w:szCs w:val="24"/>
        </w:rPr>
      </w:pPr>
      <w:r w:rsidRPr="006B7EEE">
        <w:rPr>
          <w:rFonts w:ascii="Arial" w:hAnsi="Arial" w:cs="Arial"/>
          <w:b/>
          <w:sz w:val="28"/>
          <w:szCs w:val="24"/>
        </w:rPr>
        <w:t>Objetivos</w:t>
      </w:r>
    </w:p>
    <w:p w:rsidR="009A1653" w:rsidRPr="00C67609" w:rsidRDefault="009A1653" w:rsidP="00C67609">
      <w:pPr>
        <w:pStyle w:val="Textoindependiente"/>
        <w:spacing w:line="276" w:lineRule="auto"/>
        <w:rPr>
          <w:rFonts w:ascii="Arial" w:hAnsi="Arial" w:cs="Arial"/>
          <w:sz w:val="24"/>
          <w:szCs w:val="24"/>
        </w:rPr>
      </w:pPr>
      <w:r w:rsidRPr="00C67609">
        <w:rPr>
          <w:rFonts w:ascii="Arial" w:hAnsi="Arial" w:cs="Arial"/>
          <w:sz w:val="24"/>
          <w:szCs w:val="24"/>
        </w:rPr>
        <w:t>Que el alumno logre:</w:t>
      </w:r>
    </w:p>
    <w:p w:rsidR="009A1653" w:rsidRPr="00C67609" w:rsidRDefault="009A1653" w:rsidP="00C67609">
      <w:pPr>
        <w:pStyle w:val="Textoindependiente"/>
        <w:numPr>
          <w:ilvl w:val="0"/>
          <w:numId w:val="7"/>
        </w:numPr>
        <w:spacing w:line="276" w:lineRule="auto"/>
        <w:rPr>
          <w:rFonts w:ascii="Arial" w:hAnsi="Arial" w:cs="Arial"/>
          <w:sz w:val="24"/>
          <w:szCs w:val="24"/>
        </w:rPr>
      </w:pPr>
      <w:r w:rsidRPr="00C67609">
        <w:rPr>
          <w:rFonts w:ascii="Arial" w:hAnsi="Arial" w:cs="Arial"/>
          <w:sz w:val="24"/>
          <w:szCs w:val="24"/>
        </w:rPr>
        <w:t>Adquirir conocimiento de un corpus de autores y de obras sobresalientes de las literaturas extranjeras, europea y estadounidense.</w:t>
      </w:r>
    </w:p>
    <w:p w:rsidR="009A1653" w:rsidRPr="00C67609" w:rsidRDefault="009A1653" w:rsidP="00C67609">
      <w:pPr>
        <w:pStyle w:val="Textoindependiente"/>
        <w:numPr>
          <w:ilvl w:val="0"/>
          <w:numId w:val="7"/>
        </w:numPr>
        <w:spacing w:line="276" w:lineRule="auto"/>
        <w:rPr>
          <w:rFonts w:ascii="Arial" w:hAnsi="Arial" w:cs="Arial"/>
          <w:sz w:val="24"/>
          <w:szCs w:val="24"/>
        </w:rPr>
      </w:pPr>
      <w:r w:rsidRPr="00C67609">
        <w:rPr>
          <w:rFonts w:ascii="Arial" w:hAnsi="Arial" w:cs="Arial"/>
          <w:sz w:val="24"/>
          <w:szCs w:val="24"/>
        </w:rPr>
        <w:t xml:space="preserve">Abordar críticamente la lectura de los textos literarios propuestos, tanto en su dimensión textual como en su dimensión histórica, social y cultural </w:t>
      </w:r>
    </w:p>
    <w:p w:rsidR="009A1653" w:rsidRPr="00C67609" w:rsidRDefault="009A1653" w:rsidP="00C67609">
      <w:pPr>
        <w:pStyle w:val="Textoindependiente"/>
        <w:numPr>
          <w:ilvl w:val="0"/>
          <w:numId w:val="7"/>
        </w:numPr>
        <w:spacing w:line="276" w:lineRule="auto"/>
        <w:rPr>
          <w:rFonts w:ascii="Arial" w:hAnsi="Arial" w:cs="Arial"/>
          <w:sz w:val="24"/>
          <w:szCs w:val="24"/>
        </w:rPr>
      </w:pPr>
      <w:r w:rsidRPr="00C67609">
        <w:rPr>
          <w:rFonts w:ascii="Arial" w:hAnsi="Arial" w:cs="Arial"/>
          <w:sz w:val="24"/>
          <w:szCs w:val="24"/>
        </w:rPr>
        <w:t>Ser lectores y hablantes selectivos y competentes con capacidad de análisis y producción de diversos discursos que den cuenta de sus lecturas críticas de los textos de las literaturas extranjeras.</w:t>
      </w:r>
    </w:p>
    <w:p w:rsidR="009A1653" w:rsidRPr="00C67609" w:rsidRDefault="009A1653" w:rsidP="00C67609">
      <w:pPr>
        <w:spacing w:line="276" w:lineRule="auto"/>
        <w:jc w:val="center"/>
        <w:rPr>
          <w:rFonts w:ascii="Arial" w:hAnsi="Arial" w:cs="Arial"/>
          <w:b/>
          <w:smallCaps/>
          <w:sz w:val="24"/>
          <w:szCs w:val="24"/>
          <w:lang w:val="es-MX"/>
        </w:rPr>
      </w:pPr>
    </w:p>
    <w:p w:rsidR="00273DAC" w:rsidRDefault="00273DAC" w:rsidP="00C67609">
      <w:pPr>
        <w:pStyle w:val="Subttulo"/>
        <w:spacing w:line="276" w:lineRule="auto"/>
        <w:rPr>
          <w:rFonts w:ascii="Arial" w:hAnsi="Arial" w:cs="Arial"/>
          <w:sz w:val="24"/>
          <w:szCs w:val="24"/>
        </w:rPr>
      </w:pPr>
    </w:p>
    <w:p w:rsidR="009A1653" w:rsidRPr="006B7EEE" w:rsidRDefault="009A1653" w:rsidP="00C67609">
      <w:pPr>
        <w:pStyle w:val="Subttulo"/>
        <w:spacing w:line="276" w:lineRule="auto"/>
        <w:rPr>
          <w:rFonts w:ascii="Arial" w:hAnsi="Arial" w:cs="Arial"/>
          <w:i/>
          <w:sz w:val="28"/>
          <w:szCs w:val="24"/>
        </w:rPr>
      </w:pPr>
      <w:r w:rsidRPr="006B7EEE">
        <w:rPr>
          <w:rFonts w:ascii="Arial" w:hAnsi="Arial" w:cs="Arial"/>
          <w:sz w:val="28"/>
          <w:szCs w:val="24"/>
        </w:rPr>
        <w:t xml:space="preserve">Contenidos conceptuales </w:t>
      </w:r>
    </w:p>
    <w:p w:rsidR="009A1653" w:rsidRPr="00C67609" w:rsidRDefault="009A1653" w:rsidP="00C67609">
      <w:pPr>
        <w:pStyle w:val="Ttulo1"/>
        <w:spacing w:line="276" w:lineRule="auto"/>
        <w:rPr>
          <w:rFonts w:ascii="Arial" w:hAnsi="Arial" w:cs="Arial"/>
          <w:sz w:val="24"/>
          <w:szCs w:val="24"/>
        </w:rPr>
      </w:pPr>
    </w:p>
    <w:p w:rsidR="009A1653" w:rsidRPr="00C67609" w:rsidRDefault="009A1653" w:rsidP="00C67609">
      <w:pPr>
        <w:pStyle w:val="Ttulo1"/>
        <w:spacing w:line="276" w:lineRule="auto"/>
        <w:rPr>
          <w:rFonts w:ascii="Arial" w:hAnsi="Arial" w:cs="Arial"/>
          <w:sz w:val="24"/>
          <w:szCs w:val="24"/>
        </w:rPr>
      </w:pPr>
      <w:r w:rsidRPr="00C67609">
        <w:rPr>
          <w:rFonts w:ascii="Arial" w:hAnsi="Arial" w:cs="Arial"/>
          <w:sz w:val="24"/>
          <w:szCs w:val="24"/>
        </w:rPr>
        <w:t>Unidad 1: El teatro</w:t>
      </w:r>
    </w:p>
    <w:p w:rsidR="009A1653" w:rsidRPr="006B7EEE" w:rsidRDefault="009A1653" w:rsidP="006B7EEE">
      <w:pPr>
        <w:pStyle w:val="Prrafodelista"/>
        <w:numPr>
          <w:ilvl w:val="0"/>
          <w:numId w:val="8"/>
        </w:numPr>
        <w:spacing w:line="276" w:lineRule="auto"/>
        <w:jc w:val="both"/>
        <w:rPr>
          <w:rFonts w:ascii="Arial" w:hAnsi="Arial" w:cs="Arial"/>
          <w:sz w:val="24"/>
          <w:szCs w:val="24"/>
        </w:rPr>
      </w:pPr>
      <w:r w:rsidRPr="006B7EEE">
        <w:rPr>
          <w:rFonts w:ascii="Arial" w:hAnsi="Arial" w:cs="Arial"/>
          <w:sz w:val="24"/>
          <w:szCs w:val="24"/>
        </w:rPr>
        <w:t xml:space="preserve">La época isabelina en Inglaterra. W. Shakespeare, </w:t>
      </w:r>
      <w:r w:rsidRPr="006B7EEE">
        <w:rPr>
          <w:rFonts w:ascii="Arial" w:hAnsi="Arial" w:cs="Arial"/>
          <w:i/>
          <w:sz w:val="24"/>
          <w:szCs w:val="24"/>
        </w:rPr>
        <w:t>Hamlet.</w:t>
      </w:r>
      <w:r w:rsidRPr="006B7EEE">
        <w:rPr>
          <w:rFonts w:ascii="Arial" w:hAnsi="Arial" w:cs="Arial"/>
          <w:sz w:val="24"/>
          <w:szCs w:val="24"/>
        </w:rPr>
        <w:t xml:space="preserve"> </w:t>
      </w:r>
    </w:p>
    <w:p w:rsidR="009A1653" w:rsidRPr="006B7EEE" w:rsidRDefault="009A1653" w:rsidP="006B7EEE">
      <w:pPr>
        <w:pStyle w:val="Prrafodelista"/>
        <w:numPr>
          <w:ilvl w:val="0"/>
          <w:numId w:val="8"/>
        </w:numPr>
        <w:spacing w:line="276" w:lineRule="auto"/>
        <w:jc w:val="both"/>
        <w:rPr>
          <w:rFonts w:ascii="Arial" w:hAnsi="Arial" w:cs="Arial"/>
          <w:sz w:val="24"/>
          <w:szCs w:val="24"/>
          <w:lang w:val="es-MX"/>
        </w:rPr>
      </w:pPr>
      <w:r w:rsidRPr="006B7EEE">
        <w:rPr>
          <w:rFonts w:ascii="Arial" w:hAnsi="Arial" w:cs="Arial"/>
          <w:sz w:val="24"/>
          <w:szCs w:val="24"/>
        </w:rPr>
        <w:t xml:space="preserve">El teatro nacional francés. Jean Racine, </w:t>
      </w:r>
      <w:r w:rsidRPr="006B7EEE">
        <w:rPr>
          <w:rFonts w:ascii="Arial" w:hAnsi="Arial" w:cs="Arial"/>
          <w:i/>
          <w:sz w:val="24"/>
          <w:szCs w:val="24"/>
        </w:rPr>
        <w:t>Fedra</w:t>
      </w:r>
      <w:r w:rsidRPr="006B7EEE">
        <w:rPr>
          <w:rFonts w:ascii="Arial" w:hAnsi="Arial" w:cs="Arial"/>
          <w:sz w:val="24"/>
          <w:szCs w:val="24"/>
        </w:rPr>
        <w:t>.</w:t>
      </w:r>
      <w:r w:rsidRPr="006B7EEE">
        <w:rPr>
          <w:rFonts w:ascii="Arial" w:hAnsi="Arial" w:cs="Arial"/>
          <w:sz w:val="24"/>
          <w:szCs w:val="24"/>
          <w:lang w:val="es-MX"/>
        </w:rPr>
        <w:t xml:space="preserve"> </w:t>
      </w:r>
    </w:p>
    <w:p w:rsidR="009A1653" w:rsidRPr="006B7EEE" w:rsidRDefault="009A1653" w:rsidP="006B7EEE">
      <w:pPr>
        <w:pStyle w:val="Prrafodelista"/>
        <w:numPr>
          <w:ilvl w:val="0"/>
          <w:numId w:val="8"/>
        </w:numPr>
        <w:spacing w:line="276" w:lineRule="auto"/>
        <w:jc w:val="both"/>
        <w:rPr>
          <w:rFonts w:ascii="Arial" w:hAnsi="Arial" w:cs="Arial"/>
          <w:i/>
          <w:sz w:val="24"/>
          <w:szCs w:val="24"/>
          <w:lang w:val="es-MX"/>
        </w:rPr>
      </w:pPr>
      <w:r w:rsidRPr="006B7EEE">
        <w:rPr>
          <w:rFonts w:ascii="Arial" w:hAnsi="Arial" w:cs="Arial"/>
          <w:sz w:val="24"/>
          <w:szCs w:val="24"/>
          <w:lang w:val="es-MX"/>
        </w:rPr>
        <w:t xml:space="preserve">El Romanticismo alemán. Johann W. Goethe, </w:t>
      </w:r>
      <w:r w:rsidRPr="006B7EEE">
        <w:rPr>
          <w:rFonts w:ascii="Arial" w:hAnsi="Arial" w:cs="Arial"/>
          <w:i/>
          <w:sz w:val="24"/>
          <w:szCs w:val="24"/>
          <w:lang w:val="es-MX"/>
        </w:rPr>
        <w:t>Fausto.</w:t>
      </w:r>
    </w:p>
    <w:p w:rsidR="009A1653" w:rsidRPr="006B7EEE" w:rsidRDefault="009A1653" w:rsidP="006B7EEE">
      <w:pPr>
        <w:pStyle w:val="Prrafodelista"/>
        <w:numPr>
          <w:ilvl w:val="0"/>
          <w:numId w:val="8"/>
        </w:numPr>
        <w:spacing w:line="276" w:lineRule="auto"/>
        <w:jc w:val="both"/>
        <w:rPr>
          <w:rFonts w:ascii="Arial" w:hAnsi="Arial" w:cs="Arial"/>
          <w:sz w:val="24"/>
          <w:szCs w:val="24"/>
          <w:lang w:val="es-MX"/>
        </w:rPr>
      </w:pPr>
      <w:r w:rsidRPr="006B7EEE">
        <w:rPr>
          <w:rFonts w:ascii="Arial" w:hAnsi="Arial" w:cs="Arial"/>
          <w:sz w:val="24"/>
          <w:szCs w:val="24"/>
          <w:lang w:val="es-MX"/>
        </w:rPr>
        <w:t xml:space="preserve">La reacción </w:t>
      </w:r>
      <w:proofErr w:type="spellStart"/>
      <w:r w:rsidRPr="006B7EEE">
        <w:rPr>
          <w:rFonts w:ascii="Arial" w:hAnsi="Arial" w:cs="Arial"/>
          <w:sz w:val="24"/>
          <w:szCs w:val="24"/>
          <w:lang w:val="es-MX"/>
        </w:rPr>
        <w:t>antivictoriana</w:t>
      </w:r>
      <w:proofErr w:type="spellEnd"/>
      <w:r w:rsidRPr="006B7EEE">
        <w:rPr>
          <w:rFonts w:ascii="Arial" w:hAnsi="Arial" w:cs="Arial"/>
          <w:sz w:val="24"/>
          <w:szCs w:val="24"/>
          <w:lang w:val="es-MX"/>
        </w:rPr>
        <w:t xml:space="preserve">. El esteticismo de Oscar Wilde: </w:t>
      </w:r>
      <w:r w:rsidRPr="006B7EEE">
        <w:rPr>
          <w:rFonts w:ascii="Arial" w:hAnsi="Arial" w:cs="Arial"/>
          <w:i/>
          <w:sz w:val="24"/>
          <w:szCs w:val="24"/>
          <w:lang w:val="es-MX"/>
        </w:rPr>
        <w:t>La importancia de llamarse Ernesto</w:t>
      </w:r>
      <w:r w:rsidRPr="006B7EEE">
        <w:rPr>
          <w:rFonts w:ascii="Arial" w:hAnsi="Arial" w:cs="Arial"/>
          <w:sz w:val="24"/>
          <w:szCs w:val="24"/>
          <w:lang w:val="es-MX"/>
        </w:rPr>
        <w:t>.</w:t>
      </w:r>
    </w:p>
    <w:p w:rsidR="009A1653" w:rsidRPr="006B7EEE" w:rsidRDefault="009A1653" w:rsidP="006B7EEE">
      <w:pPr>
        <w:pStyle w:val="Prrafodelista"/>
        <w:numPr>
          <w:ilvl w:val="0"/>
          <w:numId w:val="8"/>
        </w:numPr>
        <w:spacing w:line="276" w:lineRule="auto"/>
        <w:jc w:val="both"/>
        <w:rPr>
          <w:rFonts w:ascii="Arial" w:hAnsi="Arial" w:cs="Arial"/>
          <w:sz w:val="24"/>
          <w:szCs w:val="24"/>
          <w:lang w:val="es-MX"/>
        </w:rPr>
      </w:pPr>
      <w:r w:rsidRPr="006B7EEE">
        <w:rPr>
          <w:rFonts w:ascii="Arial" w:hAnsi="Arial" w:cs="Arial"/>
          <w:sz w:val="24"/>
          <w:szCs w:val="24"/>
          <w:lang w:val="es-MX"/>
        </w:rPr>
        <w:t xml:space="preserve">El teatro del siglo XX: rupturas con el teatro convencional. El teatro épico: </w:t>
      </w:r>
      <w:proofErr w:type="spellStart"/>
      <w:r w:rsidRPr="006B7EEE">
        <w:rPr>
          <w:rFonts w:ascii="Arial" w:hAnsi="Arial" w:cs="Arial"/>
          <w:sz w:val="24"/>
          <w:szCs w:val="24"/>
          <w:lang w:val="es-MX"/>
        </w:rPr>
        <w:t>Bertolt</w:t>
      </w:r>
      <w:proofErr w:type="spellEnd"/>
      <w:r w:rsidRPr="006B7EEE">
        <w:rPr>
          <w:rFonts w:ascii="Arial" w:hAnsi="Arial" w:cs="Arial"/>
          <w:sz w:val="24"/>
          <w:szCs w:val="24"/>
          <w:lang w:val="es-MX"/>
        </w:rPr>
        <w:t xml:space="preserve"> Brecht, </w:t>
      </w:r>
      <w:r w:rsidRPr="006B7EEE">
        <w:rPr>
          <w:rFonts w:ascii="Arial" w:hAnsi="Arial" w:cs="Arial"/>
          <w:i/>
          <w:sz w:val="24"/>
          <w:szCs w:val="24"/>
          <w:lang w:val="es-MX"/>
        </w:rPr>
        <w:t xml:space="preserve">Madre Coraje y sus hijos. </w:t>
      </w:r>
      <w:r w:rsidRPr="006B7EEE">
        <w:rPr>
          <w:rFonts w:ascii="Arial" w:hAnsi="Arial" w:cs="Arial"/>
          <w:sz w:val="24"/>
          <w:szCs w:val="24"/>
          <w:lang w:val="es-MX"/>
        </w:rPr>
        <w:t xml:space="preserve">El existencialismo. Jean Paul Sartre, </w:t>
      </w:r>
      <w:r w:rsidRPr="006B7EEE">
        <w:rPr>
          <w:rFonts w:ascii="Arial" w:hAnsi="Arial" w:cs="Arial"/>
          <w:i/>
          <w:sz w:val="24"/>
          <w:szCs w:val="24"/>
          <w:lang w:val="es-MX"/>
        </w:rPr>
        <w:t>Las moscas</w:t>
      </w:r>
      <w:r w:rsidRPr="006B7EEE">
        <w:rPr>
          <w:rFonts w:ascii="Arial" w:hAnsi="Arial" w:cs="Arial"/>
          <w:sz w:val="24"/>
          <w:szCs w:val="24"/>
          <w:lang w:val="es-MX"/>
        </w:rPr>
        <w:t xml:space="preserve">. El teatro del absurdo. Samuel Beckett, </w:t>
      </w:r>
      <w:r w:rsidRPr="006B7EEE">
        <w:rPr>
          <w:rFonts w:ascii="Arial" w:hAnsi="Arial" w:cs="Arial"/>
          <w:i/>
          <w:sz w:val="24"/>
          <w:szCs w:val="24"/>
          <w:lang w:val="es-MX"/>
        </w:rPr>
        <w:t>Esperando a Godot</w:t>
      </w:r>
      <w:r w:rsidRPr="006B7EEE">
        <w:rPr>
          <w:rFonts w:ascii="Arial" w:hAnsi="Arial" w:cs="Arial"/>
          <w:sz w:val="24"/>
          <w:szCs w:val="24"/>
          <w:lang w:val="es-MX"/>
        </w:rPr>
        <w:t>.</w:t>
      </w:r>
    </w:p>
    <w:p w:rsidR="009A1653" w:rsidRPr="00C67609" w:rsidRDefault="009A1653" w:rsidP="00C67609">
      <w:pPr>
        <w:spacing w:line="276" w:lineRule="auto"/>
        <w:jc w:val="both"/>
        <w:rPr>
          <w:rFonts w:ascii="Arial" w:hAnsi="Arial" w:cs="Arial"/>
          <w:sz w:val="24"/>
          <w:szCs w:val="24"/>
          <w:lang w:val="es-MX"/>
        </w:rPr>
      </w:pPr>
      <w:r w:rsidRPr="00C67609">
        <w:rPr>
          <w:rFonts w:ascii="Arial" w:hAnsi="Arial" w:cs="Arial"/>
          <w:i/>
          <w:sz w:val="24"/>
          <w:szCs w:val="24"/>
          <w:lang w:val="es-MX"/>
        </w:rPr>
        <w:t xml:space="preserve"> </w:t>
      </w:r>
    </w:p>
    <w:p w:rsidR="009A1653" w:rsidRPr="00C67609" w:rsidRDefault="009A1653" w:rsidP="00C67609">
      <w:pPr>
        <w:pStyle w:val="Ttulo2"/>
        <w:spacing w:line="276" w:lineRule="auto"/>
        <w:rPr>
          <w:rFonts w:ascii="Arial" w:hAnsi="Arial" w:cs="Arial"/>
          <w:sz w:val="24"/>
          <w:szCs w:val="24"/>
        </w:rPr>
      </w:pPr>
      <w:r w:rsidRPr="00C67609">
        <w:rPr>
          <w:rFonts w:ascii="Arial" w:hAnsi="Arial" w:cs="Arial"/>
          <w:sz w:val="24"/>
          <w:szCs w:val="24"/>
        </w:rPr>
        <w:t xml:space="preserve">Unidad </w:t>
      </w:r>
      <w:r w:rsidR="006B7EEE">
        <w:rPr>
          <w:rFonts w:ascii="Arial" w:hAnsi="Arial" w:cs="Arial"/>
          <w:sz w:val="24"/>
          <w:szCs w:val="24"/>
        </w:rPr>
        <w:t>2</w:t>
      </w:r>
      <w:r w:rsidRPr="00C67609">
        <w:rPr>
          <w:rFonts w:ascii="Arial" w:hAnsi="Arial" w:cs="Arial"/>
          <w:sz w:val="24"/>
          <w:szCs w:val="24"/>
        </w:rPr>
        <w:t>: La lírica</w:t>
      </w:r>
    </w:p>
    <w:p w:rsidR="009A1653" w:rsidRPr="006B7EEE" w:rsidRDefault="009A1653" w:rsidP="006B7EEE">
      <w:pPr>
        <w:pStyle w:val="Prrafodelista"/>
        <w:numPr>
          <w:ilvl w:val="0"/>
          <w:numId w:val="9"/>
        </w:numPr>
        <w:spacing w:line="276" w:lineRule="auto"/>
        <w:rPr>
          <w:rFonts w:ascii="Arial" w:hAnsi="Arial" w:cs="Arial"/>
          <w:sz w:val="24"/>
          <w:szCs w:val="24"/>
        </w:rPr>
      </w:pPr>
      <w:r w:rsidRPr="006B7EEE">
        <w:rPr>
          <w:rFonts w:ascii="Arial" w:hAnsi="Arial" w:cs="Arial"/>
          <w:sz w:val="24"/>
          <w:szCs w:val="24"/>
        </w:rPr>
        <w:t xml:space="preserve">El Romanticismo. El primer romanticismo en Inglaterra. </w:t>
      </w:r>
      <w:r w:rsidRPr="006B7EEE">
        <w:rPr>
          <w:rFonts w:ascii="Arial" w:hAnsi="Arial" w:cs="Arial"/>
          <w:sz w:val="24"/>
          <w:szCs w:val="24"/>
          <w:lang w:val="en-US"/>
        </w:rPr>
        <w:t xml:space="preserve">Los poetas lacustres: William Wordsworth y Samuel Coleridge. </w:t>
      </w:r>
      <w:r w:rsidRPr="006B7EEE">
        <w:rPr>
          <w:rFonts w:ascii="Arial" w:hAnsi="Arial" w:cs="Arial"/>
          <w:sz w:val="24"/>
          <w:szCs w:val="24"/>
        </w:rPr>
        <w:t xml:space="preserve">El segundo romanticismo inglés. Lord Byron.  </w:t>
      </w:r>
    </w:p>
    <w:p w:rsidR="009A1653" w:rsidRDefault="009A1653" w:rsidP="00C67609">
      <w:pPr>
        <w:pStyle w:val="Subttulo"/>
        <w:spacing w:line="276" w:lineRule="auto"/>
        <w:rPr>
          <w:rFonts w:ascii="Arial" w:hAnsi="Arial" w:cs="Arial"/>
          <w:sz w:val="24"/>
          <w:szCs w:val="24"/>
        </w:rPr>
      </w:pPr>
    </w:p>
    <w:p w:rsidR="006B7EEE" w:rsidRPr="00C67609" w:rsidRDefault="006B7EEE" w:rsidP="00C67609">
      <w:pPr>
        <w:pStyle w:val="Subttulo"/>
        <w:spacing w:line="276" w:lineRule="auto"/>
        <w:rPr>
          <w:rFonts w:ascii="Arial" w:hAnsi="Arial" w:cs="Arial"/>
          <w:sz w:val="24"/>
          <w:szCs w:val="24"/>
        </w:rPr>
      </w:pPr>
    </w:p>
    <w:p w:rsidR="009A1653" w:rsidRPr="00C67609" w:rsidRDefault="009A1653" w:rsidP="00C67609">
      <w:pPr>
        <w:pStyle w:val="Subttulo"/>
        <w:spacing w:line="276" w:lineRule="auto"/>
        <w:rPr>
          <w:rFonts w:ascii="Arial" w:hAnsi="Arial" w:cs="Arial"/>
          <w:sz w:val="24"/>
          <w:szCs w:val="24"/>
        </w:rPr>
      </w:pPr>
      <w:r w:rsidRPr="00C67609">
        <w:rPr>
          <w:rFonts w:ascii="Arial" w:hAnsi="Arial" w:cs="Arial"/>
          <w:sz w:val="24"/>
          <w:szCs w:val="24"/>
        </w:rPr>
        <w:t xml:space="preserve">Contenidos procedimentales </w:t>
      </w:r>
    </w:p>
    <w:p w:rsidR="009A1653" w:rsidRPr="00C67609" w:rsidRDefault="009A1653" w:rsidP="00C67609">
      <w:pPr>
        <w:pStyle w:val="Textoindependiente2"/>
        <w:spacing w:line="276" w:lineRule="auto"/>
        <w:rPr>
          <w:rFonts w:ascii="Arial" w:hAnsi="Arial" w:cs="Arial"/>
          <w:szCs w:val="24"/>
        </w:rPr>
      </w:pPr>
      <w:r w:rsidRPr="00C67609">
        <w:rPr>
          <w:rFonts w:ascii="Arial" w:hAnsi="Arial" w:cs="Arial"/>
          <w:szCs w:val="24"/>
        </w:rPr>
        <w:t xml:space="preserve">Lectura e interpretación de textos literarios de las literaturas extranjeras desde perspectivas teóricas específicas. Reconocimiento de las relaciones entre tales textos literarios y el entorno histórico, cultural y social de su producción y recepción. Formulación y verificación de hipótesis de lectura de textos literarios. Elaboración de textos personales argumentados a partir de lecturas críticas de textos literarios. Selección y aprovechamiento de diversas fuentes de información en función de intereses y propósitos. Elaboración, justificación, evaluación e intercambio de opiniones. Monitoreo de la propia producción escrita, corrección y reescritura Comparación y diferenciación de los géneros literarios. Utilización de los géneros para la elaboración de hipótesis de lectura. Reconocimiento de las recurrencias temáticas, estilísticas y genéricas en producciones discursivas de distintas épocas y culturas. </w:t>
      </w:r>
    </w:p>
    <w:p w:rsidR="009A1653" w:rsidRPr="00C67609" w:rsidRDefault="009A1653" w:rsidP="00C67609">
      <w:pPr>
        <w:spacing w:line="276" w:lineRule="auto"/>
        <w:jc w:val="both"/>
        <w:rPr>
          <w:rFonts w:ascii="Arial" w:hAnsi="Arial" w:cs="Arial"/>
          <w:sz w:val="24"/>
          <w:szCs w:val="24"/>
          <w:lang w:val="es-MX"/>
        </w:rPr>
      </w:pPr>
    </w:p>
    <w:p w:rsidR="009A1653" w:rsidRPr="00C67609" w:rsidRDefault="009A1653" w:rsidP="00C67609">
      <w:pPr>
        <w:pStyle w:val="Subttulo"/>
        <w:spacing w:line="276" w:lineRule="auto"/>
        <w:rPr>
          <w:rFonts w:ascii="Arial" w:hAnsi="Arial" w:cs="Arial"/>
          <w:sz w:val="24"/>
          <w:szCs w:val="24"/>
        </w:rPr>
      </w:pPr>
      <w:r w:rsidRPr="00C67609">
        <w:rPr>
          <w:rFonts w:ascii="Arial" w:hAnsi="Arial" w:cs="Arial"/>
          <w:sz w:val="24"/>
          <w:szCs w:val="24"/>
        </w:rPr>
        <w:t xml:space="preserve">Contenidos actitudinales </w:t>
      </w:r>
    </w:p>
    <w:p w:rsidR="009A1653" w:rsidRPr="00C67609" w:rsidRDefault="009A1653" w:rsidP="006B7EEE">
      <w:pPr>
        <w:pStyle w:val="Textoindependiente2"/>
        <w:spacing w:line="276" w:lineRule="auto"/>
        <w:rPr>
          <w:rFonts w:ascii="Arial" w:hAnsi="Arial" w:cs="Arial"/>
          <w:szCs w:val="24"/>
        </w:rPr>
      </w:pPr>
      <w:r w:rsidRPr="00C67609">
        <w:rPr>
          <w:rFonts w:ascii="Arial" w:hAnsi="Arial" w:cs="Arial"/>
          <w:szCs w:val="24"/>
        </w:rPr>
        <w:t>Apreciación de la literatura, de los juegos lingüísticos y de los efectos de sentido. Apreciación de la posibilidad de adquirir aptitudes para la lectura crítica. Valoración de la teoría literaria como medio para ampliar la competencia literaria. Valoración de los conocimientos culturales y enciclopédicos para la construcción coherente de la lectura personal. Respeto por las distintas opiniones a partir del respeto generado por las propias. Honestidad intelectual en el manejo de la información, de las fuentes y las citas. Apreciación de la solidez argumentativa. Disponibilidad para el pensamiento creativo y divergente. Valoración de la claridad, calidad, belleza y presentación de las producciones.</w:t>
      </w:r>
    </w:p>
    <w:p w:rsidR="009A1653" w:rsidRDefault="009A1653" w:rsidP="00C67609">
      <w:pPr>
        <w:spacing w:line="276" w:lineRule="auto"/>
        <w:jc w:val="both"/>
        <w:rPr>
          <w:rFonts w:ascii="Arial" w:hAnsi="Arial" w:cs="Arial"/>
          <w:sz w:val="24"/>
          <w:szCs w:val="24"/>
        </w:rPr>
      </w:pPr>
    </w:p>
    <w:p w:rsidR="006B7EEE" w:rsidRDefault="006B7EEE" w:rsidP="00C67609">
      <w:pPr>
        <w:spacing w:line="276" w:lineRule="auto"/>
        <w:jc w:val="both"/>
        <w:rPr>
          <w:rFonts w:ascii="Arial" w:hAnsi="Arial" w:cs="Arial"/>
          <w:sz w:val="24"/>
          <w:szCs w:val="24"/>
        </w:rPr>
      </w:pPr>
    </w:p>
    <w:p w:rsidR="006B7EEE" w:rsidRDefault="006B7EEE" w:rsidP="00C67609">
      <w:pPr>
        <w:spacing w:line="276" w:lineRule="auto"/>
        <w:jc w:val="both"/>
        <w:rPr>
          <w:rFonts w:ascii="Arial" w:hAnsi="Arial" w:cs="Arial"/>
          <w:sz w:val="24"/>
          <w:szCs w:val="24"/>
        </w:rPr>
      </w:pPr>
    </w:p>
    <w:p w:rsidR="006B7EEE" w:rsidRDefault="006B7EEE" w:rsidP="00C67609">
      <w:pPr>
        <w:spacing w:line="276" w:lineRule="auto"/>
        <w:jc w:val="both"/>
        <w:rPr>
          <w:rFonts w:ascii="Arial" w:hAnsi="Arial" w:cs="Arial"/>
          <w:sz w:val="24"/>
          <w:szCs w:val="24"/>
        </w:rPr>
      </w:pPr>
    </w:p>
    <w:p w:rsidR="006B7EEE" w:rsidRPr="00C67609" w:rsidRDefault="006B7EEE" w:rsidP="00C67609">
      <w:pPr>
        <w:spacing w:line="276" w:lineRule="auto"/>
        <w:jc w:val="both"/>
        <w:rPr>
          <w:rFonts w:ascii="Arial" w:hAnsi="Arial" w:cs="Arial"/>
          <w:sz w:val="24"/>
          <w:szCs w:val="24"/>
        </w:rPr>
      </w:pPr>
    </w:p>
    <w:p w:rsidR="00273DAC" w:rsidRDefault="00273DAC" w:rsidP="00C67609">
      <w:pPr>
        <w:pStyle w:val="Subttulo"/>
        <w:spacing w:line="276" w:lineRule="auto"/>
        <w:rPr>
          <w:rFonts w:ascii="Arial" w:hAnsi="Arial" w:cs="Arial"/>
          <w:sz w:val="24"/>
          <w:szCs w:val="24"/>
        </w:rPr>
      </w:pPr>
    </w:p>
    <w:p w:rsidR="006B7EEE" w:rsidRPr="00DE2A83" w:rsidRDefault="006B7EEE" w:rsidP="006B7EEE">
      <w:pPr>
        <w:spacing w:line="276" w:lineRule="auto"/>
        <w:jc w:val="both"/>
        <w:rPr>
          <w:rFonts w:ascii="Arial" w:hAnsi="Arial" w:cs="Arial"/>
          <w:b/>
          <w:sz w:val="28"/>
          <w:szCs w:val="24"/>
        </w:rPr>
      </w:pPr>
      <w:r w:rsidRPr="00DE2A83">
        <w:rPr>
          <w:rFonts w:ascii="Arial" w:hAnsi="Arial" w:cs="Arial"/>
          <w:b/>
          <w:sz w:val="28"/>
          <w:szCs w:val="24"/>
        </w:rPr>
        <w:t xml:space="preserve">Evaluación </w:t>
      </w:r>
    </w:p>
    <w:p w:rsidR="006B7EEE" w:rsidRPr="00DE2A83" w:rsidRDefault="006B7EEE" w:rsidP="006B7EEE">
      <w:pPr>
        <w:spacing w:line="276" w:lineRule="auto"/>
        <w:ind w:firstLine="708"/>
        <w:jc w:val="both"/>
        <w:rPr>
          <w:rFonts w:ascii="Arial" w:hAnsi="Arial" w:cs="Arial"/>
          <w:sz w:val="24"/>
          <w:szCs w:val="24"/>
        </w:rPr>
      </w:pPr>
      <w:r w:rsidRPr="00DE2A83">
        <w:rPr>
          <w:rFonts w:ascii="Arial" w:hAnsi="Arial" w:cs="Arial"/>
          <w:sz w:val="24"/>
          <w:szCs w:val="24"/>
        </w:rPr>
        <w:t>Régimen de evaluación: promoción indirecta con examen final.</w:t>
      </w:r>
    </w:p>
    <w:p w:rsidR="006B7EEE" w:rsidRPr="00DE2A83" w:rsidRDefault="006B7EEE" w:rsidP="006B7EEE">
      <w:pPr>
        <w:spacing w:line="276" w:lineRule="auto"/>
        <w:ind w:firstLine="708"/>
        <w:jc w:val="both"/>
        <w:rPr>
          <w:rFonts w:ascii="Arial" w:hAnsi="Arial" w:cs="Arial"/>
          <w:sz w:val="24"/>
          <w:szCs w:val="24"/>
        </w:rPr>
      </w:pPr>
      <w:r w:rsidRPr="00DE2A83">
        <w:rPr>
          <w:rFonts w:ascii="Arial" w:hAnsi="Arial" w:cs="Arial"/>
          <w:sz w:val="24"/>
          <w:szCs w:val="24"/>
        </w:rPr>
        <w:t>El examen final de las unidades curriculares, en condición de regular,  será oral, ante tribunal y se aprobará con una nota no inferior a 6(seis), en la escala del 1( uno) al 10 ( diez).</w:t>
      </w:r>
    </w:p>
    <w:p w:rsidR="006B7EEE" w:rsidRDefault="006B7EEE" w:rsidP="006B7EEE">
      <w:pPr>
        <w:spacing w:line="276" w:lineRule="auto"/>
        <w:jc w:val="both"/>
        <w:rPr>
          <w:rFonts w:ascii="Arial" w:hAnsi="Arial" w:cs="Arial"/>
          <w:sz w:val="24"/>
          <w:szCs w:val="24"/>
        </w:rPr>
      </w:pPr>
    </w:p>
    <w:p w:rsidR="006B7EEE" w:rsidRPr="00DE2A83" w:rsidRDefault="006B7EEE" w:rsidP="006B7EEE">
      <w:pPr>
        <w:spacing w:line="276" w:lineRule="auto"/>
        <w:jc w:val="both"/>
        <w:rPr>
          <w:rFonts w:ascii="Arial" w:hAnsi="Arial" w:cs="Arial"/>
          <w:sz w:val="24"/>
          <w:szCs w:val="24"/>
        </w:rPr>
      </w:pPr>
    </w:p>
    <w:p w:rsidR="006B7EEE" w:rsidRPr="00DE2A83" w:rsidRDefault="006B7EEE" w:rsidP="006B7EEE">
      <w:pPr>
        <w:spacing w:line="276" w:lineRule="auto"/>
        <w:jc w:val="both"/>
        <w:rPr>
          <w:rFonts w:ascii="Arial" w:hAnsi="Arial" w:cs="Arial"/>
          <w:b/>
          <w:sz w:val="28"/>
          <w:szCs w:val="24"/>
        </w:rPr>
      </w:pPr>
      <w:r w:rsidRPr="00DE2A83">
        <w:rPr>
          <w:rFonts w:ascii="Arial" w:hAnsi="Arial" w:cs="Arial"/>
          <w:b/>
          <w:sz w:val="28"/>
          <w:szCs w:val="24"/>
        </w:rPr>
        <w:t>Requisitos para regularizar:</w:t>
      </w:r>
    </w:p>
    <w:p w:rsidR="006B7EEE" w:rsidRPr="00DE2A83" w:rsidRDefault="006B7EEE" w:rsidP="006B7EEE">
      <w:pPr>
        <w:spacing w:line="276" w:lineRule="auto"/>
        <w:ind w:firstLine="708"/>
        <w:jc w:val="both"/>
        <w:rPr>
          <w:rFonts w:ascii="Arial" w:hAnsi="Arial" w:cs="Arial"/>
          <w:sz w:val="22"/>
          <w:szCs w:val="24"/>
        </w:rPr>
      </w:pPr>
      <w:r w:rsidRPr="00DE2A83">
        <w:rPr>
          <w:rFonts w:ascii="Arial" w:hAnsi="Arial" w:cs="Arial"/>
          <w:sz w:val="24"/>
          <w:szCs w:val="24"/>
        </w:rPr>
        <w:t>Para alcanzar la regularidad de una unidad curricular, el estudiante deberá reunir</w:t>
      </w:r>
      <w:r w:rsidRPr="00DE2A83">
        <w:rPr>
          <w:rFonts w:ascii="Arial" w:hAnsi="Arial" w:cs="Arial"/>
          <w:sz w:val="22"/>
          <w:szCs w:val="24"/>
        </w:rPr>
        <w:t>:</w:t>
      </w:r>
    </w:p>
    <w:p w:rsidR="006B7EEE" w:rsidRPr="00DE2A83" w:rsidRDefault="006B7EEE" w:rsidP="006B7EEE">
      <w:pPr>
        <w:spacing w:line="276" w:lineRule="auto"/>
        <w:ind w:firstLine="708"/>
        <w:jc w:val="both"/>
        <w:rPr>
          <w:rFonts w:ascii="Arial" w:hAnsi="Arial" w:cs="Arial"/>
          <w:sz w:val="24"/>
          <w:szCs w:val="24"/>
        </w:rPr>
      </w:pPr>
      <w:r w:rsidRPr="00DE2A83">
        <w:rPr>
          <w:rFonts w:ascii="Arial" w:hAnsi="Arial" w:cs="Arial"/>
          <w:sz w:val="24"/>
          <w:szCs w:val="24"/>
        </w:rPr>
        <w:t xml:space="preserve">A-70% de asistencia,  con las excepciones legales correspondientes.  El alumno que no alcanzaremos el porcentaje requerido por razones de trabajo,  enfermedad prolongada,  maternidad, deberá obtener una asistencia del 50% como mínimo. </w:t>
      </w:r>
    </w:p>
    <w:p w:rsidR="006B7EEE" w:rsidRPr="00DE2A83" w:rsidRDefault="006B7EEE" w:rsidP="006B7EEE">
      <w:pPr>
        <w:spacing w:line="276" w:lineRule="auto"/>
        <w:ind w:firstLine="708"/>
        <w:jc w:val="both"/>
        <w:rPr>
          <w:rFonts w:ascii="Arial" w:hAnsi="Arial" w:cs="Arial"/>
          <w:sz w:val="24"/>
          <w:szCs w:val="24"/>
        </w:rPr>
      </w:pPr>
      <w:r w:rsidRPr="00DE2A83">
        <w:rPr>
          <w:rFonts w:ascii="Arial" w:hAnsi="Arial" w:cs="Arial"/>
          <w:sz w:val="24"/>
          <w:szCs w:val="24"/>
        </w:rPr>
        <w:t xml:space="preserve">B- 75% de trabajos prácticos aprobados. </w:t>
      </w:r>
    </w:p>
    <w:p w:rsidR="006B7EEE" w:rsidRPr="00DE2A83" w:rsidRDefault="006B7EEE" w:rsidP="006B7EEE">
      <w:pPr>
        <w:spacing w:line="276" w:lineRule="auto"/>
        <w:ind w:firstLine="708"/>
        <w:jc w:val="both"/>
        <w:rPr>
          <w:rFonts w:ascii="Arial" w:hAnsi="Arial" w:cs="Arial"/>
          <w:sz w:val="24"/>
          <w:szCs w:val="24"/>
        </w:rPr>
      </w:pPr>
      <w:r w:rsidRPr="00DE2A83">
        <w:rPr>
          <w:rFonts w:ascii="Arial" w:hAnsi="Arial" w:cs="Arial"/>
          <w:sz w:val="24"/>
          <w:szCs w:val="24"/>
        </w:rPr>
        <w:t>C- Aprobar un (1)</w:t>
      </w:r>
      <w:r>
        <w:rPr>
          <w:rFonts w:ascii="Arial" w:hAnsi="Arial" w:cs="Arial"/>
          <w:sz w:val="24"/>
          <w:szCs w:val="24"/>
        </w:rPr>
        <w:t xml:space="preserve"> </w:t>
      </w:r>
      <w:r w:rsidRPr="00DE2A83">
        <w:rPr>
          <w:rFonts w:ascii="Arial" w:hAnsi="Arial" w:cs="Arial"/>
          <w:sz w:val="24"/>
          <w:szCs w:val="24"/>
        </w:rPr>
        <w:t>parcial con nota no inferior a 6</w:t>
      </w:r>
      <w:r>
        <w:rPr>
          <w:rFonts w:ascii="Arial" w:hAnsi="Arial" w:cs="Arial"/>
          <w:sz w:val="24"/>
          <w:szCs w:val="24"/>
        </w:rPr>
        <w:t xml:space="preserve"> </w:t>
      </w:r>
      <w:r w:rsidRPr="00DE2A83">
        <w:rPr>
          <w:rFonts w:ascii="Arial" w:hAnsi="Arial" w:cs="Arial"/>
          <w:sz w:val="24"/>
          <w:szCs w:val="24"/>
        </w:rPr>
        <w:t xml:space="preserve">(seis) y con la posibilidad de </w:t>
      </w:r>
      <w:proofErr w:type="spellStart"/>
      <w:r w:rsidRPr="00DE2A83">
        <w:rPr>
          <w:rFonts w:ascii="Arial" w:hAnsi="Arial" w:cs="Arial"/>
          <w:sz w:val="24"/>
          <w:szCs w:val="24"/>
        </w:rPr>
        <w:t>recuperatorio</w:t>
      </w:r>
      <w:proofErr w:type="spellEnd"/>
      <w:r w:rsidRPr="00DE2A83">
        <w:rPr>
          <w:rFonts w:ascii="Arial" w:hAnsi="Arial" w:cs="Arial"/>
          <w:sz w:val="24"/>
          <w:szCs w:val="24"/>
        </w:rPr>
        <w:t xml:space="preserve"> en un parcial integrador.</w:t>
      </w:r>
    </w:p>
    <w:p w:rsidR="006B7EEE" w:rsidRPr="00C67609" w:rsidRDefault="006B7EEE" w:rsidP="006B7EEE">
      <w:pPr>
        <w:spacing w:line="276" w:lineRule="auto"/>
        <w:ind w:firstLine="708"/>
        <w:jc w:val="both"/>
        <w:rPr>
          <w:rFonts w:ascii="Arial" w:hAnsi="Arial" w:cs="Arial"/>
          <w:sz w:val="24"/>
          <w:szCs w:val="24"/>
        </w:rPr>
      </w:pPr>
      <w:r w:rsidRPr="00DE2A83">
        <w:rPr>
          <w:rFonts w:ascii="Arial" w:hAnsi="Arial" w:cs="Arial"/>
          <w:sz w:val="24"/>
          <w:szCs w:val="24"/>
        </w:rPr>
        <w:t>D- El alumno que no lograre alcanzar la regularidad, será considerado automáticamente libre y podrá solicitar rendir en esa condición.</w:t>
      </w:r>
    </w:p>
    <w:p w:rsidR="006B7EEE" w:rsidRPr="006B7EEE" w:rsidRDefault="006B7EEE" w:rsidP="00C67609">
      <w:pPr>
        <w:pStyle w:val="Subttulo"/>
        <w:spacing w:line="276" w:lineRule="auto"/>
        <w:rPr>
          <w:rFonts w:ascii="Arial" w:hAnsi="Arial" w:cs="Arial"/>
          <w:sz w:val="24"/>
          <w:szCs w:val="24"/>
          <w:lang w:val="es-ES"/>
        </w:rPr>
      </w:pPr>
    </w:p>
    <w:p w:rsidR="00273DAC" w:rsidRDefault="00273DAC" w:rsidP="00C67609">
      <w:pPr>
        <w:pStyle w:val="Subttulo"/>
        <w:spacing w:line="276" w:lineRule="auto"/>
        <w:rPr>
          <w:rFonts w:ascii="Arial" w:hAnsi="Arial" w:cs="Arial"/>
          <w:sz w:val="24"/>
          <w:szCs w:val="24"/>
        </w:rPr>
      </w:pPr>
    </w:p>
    <w:p w:rsidR="00273DAC" w:rsidRDefault="00273DAC" w:rsidP="00C67609">
      <w:pPr>
        <w:pStyle w:val="Subttulo"/>
        <w:spacing w:line="276" w:lineRule="auto"/>
        <w:rPr>
          <w:rFonts w:ascii="Arial" w:hAnsi="Arial" w:cs="Arial"/>
          <w:sz w:val="24"/>
          <w:szCs w:val="24"/>
        </w:rPr>
      </w:pPr>
    </w:p>
    <w:p w:rsidR="009A1653" w:rsidRPr="00C67609" w:rsidRDefault="009A1653" w:rsidP="00C67609">
      <w:pPr>
        <w:pStyle w:val="Subttulo"/>
        <w:spacing w:line="276" w:lineRule="auto"/>
        <w:rPr>
          <w:rFonts w:ascii="Arial" w:hAnsi="Arial" w:cs="Arial"/>
          <w:sz w:val="24"/>
          <w:szCs w:val="24"/>
        </w:rPr>
      </w:pPr>
      <w:r w:rsidRPr="006B7EEE">
        <w:rPr>
          <w:rFonts w:ascii="Arial" w:hAnsi="Arial" w:cs="Arial"/>
          <w:sz w:val="28"/>
          <w:szCs w:val="24"/>
        </w:rPr>
        <w:t>Bibliografía</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caps/>
          <w:sz w:val="24"/>
          <w:szCs w:val="24"/>
        </w:rPr>
        <w:t>Aristóteles (1996)</w:t>
      </w:r>
      <w:r w:rsidRPr="00C67609">
        <w:rPr>
          <w:rFonts w:ascii="Arial" w:hAnsi="Arial" w:cs="Arial"/>
          <w:sz w:val="24"/>
          <w:szCs w:val="24"/>
        </w:rPr>
        <w:t xml:space="preserve">. </w:t>
      </w:r>
      <w:r w:rsidRPr="00C67609">
        <w:rPr>
          <w:rFonts w:ascii="Arial" w:hAnsi="Arial" w:cs="Arial"/>
          <w:i/>
          <w:sz w:val="24"/>
          <w:szCs w:val="24"/>
        </w:rPr>
        <w:t>La Poética</w:t>
      </w:r>
      <w:r w:rsidRPr="00C67609">
        <w:rPr>
          <w:rFonts w:ascii="Arial" w:hAnsi="Arial" w:cs="Arial"/>
          <w:sz w:val="24"/>
          <w:szCs w:val="24"/>
        </w:rPr>
        <w:t>, México, Editores Mexicanos Unidos. Versión de García Bacca.</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caps/>
          <w:sz w:val="24"/>
          <w:szCs w:val="24"/>
        </w:rPr>
        <w:t>Bajtín</w:t>
      </w:r>
      <w:r w:rsidRPr="00C67609">
        <w:rPr>
          <w:rFonts w:ascii="Arial" w:hAnsi="Arial" w:cs="Arial"/>
          <w:sz w:val="24"/>
          <w:szCs w:val="24"/>
        </w:rPr>
        <w:t xml:space="preserve">, </w:t>
      </w:r>
      <w:proofErr w:type="spellStart"/>
      <w:r w:rsidRPr="00C67609">
        <w:rPr>
          <w:rFonts w:ascii="Arial" w:hAnsi="Arial" w:cs="Arial"/>
          <w:sz w:val="24"/>
          <w:szCs w:val="24"/>
        </w:rPr>
        <w:t>Mijail</w:t>
      </w:r>
      <w:proofErr w:type="spellEnd"/>
      <w:r w:rsidRPr="00C67609">
        <w:rPr>
          <w:rFonts w:ascii="Arial" w:hAnsi="Arial" w:cs="Arial"/>
          <w:sz w:val="24"/>
          <w:szCs w:val="24"/>
        </w:rPr>
        <w:t xml:space="preserve"> (1997). </w:t>
      </w:r>
      <w:r w:rsidRPr="00C67609">
        <w:rPr>
          <w:rFonts w:ascii="Arial" w:hAnsi="Arial" w:cs="Arial"/>
          <w:i/>
          <w:sz w:val="24"/>
          <w:szCs w:val="24"/>
        </w:rPr>
        <w:t>Estética de la creación popular</w:t>
      </w:r>
      <w:r w:rsidRPr="00C67609">
        <w:rPr>
          <w:rFonts w:ascii="Arial" w:hAnsi="Arial" w:cs="Arial"/>
          <w:sz w:val="24"/>
          <w:szCs w:val="24"/>
        </w:rPr>
        <w:t>, México, Siglo XXI.</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caps/>
          <w:sz w:val="24"/>
          <w:szCs w:val="24"/>
        </w:rPr>
        <w:t>Cardona</w:t>
      </w:r>
      <w:r w:rsidRPr="00C67609">
        <w:rPr>
          <w:rFonts w:ascii="Arial" w:hAnsi="Arial" w:cs="Arial"/>
          <w:sz w:val="24"/>
          <w:szCs w:val="24"/>
        </w:rPr>
        <w:t xml:space="preserve">, Francesc L. </w:t>
      </w:r>
      <w:r w:rsidRPr="00C67609">
        <w:rPr>
          <w:rFonts w:ascii="Arial" w:hAnsi="Arial" w:cs="Arial"/>
          <w:i/>
          <w:sz w:val="24"/>
          <w:szCs w:val="24"/>
        </w:rPr>
        <w:t>Mitología griega</w:t>
      </w:r>
      <w:r w:rsidRPr="00C67609">
        <w:rPr>
          <w:rFonts w:ascii="Arial" w:hAnsi="Arial" w:cs="Arial"/>
          <w:sz w:val="24"/>
          <w:szCs w:val="24"/>
        </w:rPr>
        <w:t xml:space="preserve">, Barcelona, </w:t>
      </w:r>
      <w:proofErr w:type="spellStart"/>
      <w:r w:rsidRPr="00C67609">
        <w:rPr>
          <w:rFonts w:ascii="Arial" w:hAnsi="Arial" w:cs="Arial"/>
          <w:sz w:val="24"/>
          <w:szCs w:val="24"/>
        </w:rPr>
        <w:t>Edicomunicación</w:t>
      </w:r>
      <w:proofErr w:type="spellEnd"/>
      <w:r w:rsidRPr="00C67609">
        <w:rPr>
          <w:rFonts w:ascii="Arial" w:hAnsi="Arial" w:cs="Arial"/>
          <w:sz w:val="24"/>
          <w:szCs w:val="24"/>
        </w:rPr>
        <w:t>, 1996.</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caps/>
          <w:sz w:val="24"/>
          <w:szCs w:val="24"/>
        </w:rPr>
        <w:t>De Sanctis</w:t>
      </w:r>
      <w:r w:rsidRPr="00C67609">
        <w:rPr>
          <w:rFonts w:ascii="Arial" w:hAnsi="Arial" w:cs="Arial"/>
          <w:sz w:val="24"/>
          <w:szCs w:val="24"/>
        </w:rPr>
        <w:t xml:space="preserve">, Francesco – </w:t>
      </w:r>
      <w:r w:rsidRPr="00C67609">
        <w:rPr>
          <w:rFonts w:ascii="Arial" w:hAnsi="Arial" w:cs="Arial"/>
          <w:caps/>
          <w:sz w:val="24"/>
          <w:szCs w:val="24"/>
        </w:rPr>
        <w:t>Flora</w:t>
      </w:r>
      <w:r w:rsidRPr="00C67609">
        <w:rPr>
          <w:rFonts w:ascii="Arial" w:hAnsi="Arial" w:cs="Arial"/>
          <w:sz w:val="24"/>
          <w:szCs w:val="24"/>
        </w:rPr>
        <w:t xml:space="preserve">, Francesco. </w:t>
      </w:r>
      <w:r w:rsidRPr="00C67609">
        <w:rPr>
          <w:rFonts w:ascii="Arial" w:hAnsi="Arial" w:cs="Arial"/>
          <w:i/>
          <w:sz w:val="24"/>
          <w:szCs w:val="24"/>
        </w:rPr>
        <w:t>Historia de la literatura italiana</w:t>
      </w:r>
      <w:r w:rsidRPr="00C67609">
        <w:rPr>
          <w:rFonts w:ascii="Arial" w:hAnsi="Arial" w:cs="Arial"/>
          <w:sz w:val="24"/>
          <w:szCs w:val="24"/>
        </w:rPr>
        <w:t xml:space="preserve">, tomo II (siglo XVI al XIX) y tomo III (siglo XIX al XX), Bs. As. , Losada, 1953. Traducción: Renata D. de </w:t>
      </w:r>
      <w:proofErr w:type="spellStart"/>
      <w:r w:rsidRPr="00C67609">
        <w:rPr>
          <w:rFonts w:ascii="Arial" w:hAnsi="Arial" w:cs="Arial"/>
          <w:sz w:val="24"/>
          <w:szCs w:val="24"/>
        </w:rPr>
        <w:t>Halperín</w:t>
      </w:r>
      <w:proofErr w:type="spellEnd"/>
      <w:r w:rsidRPr="00C67609">
        <w:rPr>
          <w:rFonts w:ascii="Arial" w:hAnsi="Arial" w:cs="Arial"/>
          <w:sz w:val="24"/>
          <w:szCs w:val="24"/>
        </w:rPr>
        <w:t xml:space="preserve"> – Gregorio </w:t>
      </w:r>
      <w:proofErr w:type="spellStart"/>
      <w:r w:rsidRPr="00C67609">
        <w:rPr>
          <w:rFonts w:ascii="Arial" w:hAnsi="Arial" w:cs="Arial"/>
          <w:sz w:val="24"/>
          <w:szCs w:val="24"/>
        </w:rPr>
        <w:t>Halperín</w:t>
      </w:r>
      <w:proofErr w:type="spellEnd"/>
      <w:r w:rsidRPr="00C67609">
        <w:rPr>
          <w:rFonts w:ascii="Arial" w:hAnsi="Arial" w:cs="Arial"/>
          <w:sz w:val="24"/>
          <w:szCs w:val="24"/>
        </w:rPr>
        <w:t>.</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sz w:val="24"/>
          <w:szCs w:val="24"/>
        </w:rPr>
        <w:t xml:space="preserve">GRAVES, R. </w:t>
      </w:r>
      <w:r w:rsidRPr="00C67609">
        <w:rPr>
          <w:rFonts w:ascii="Arial" w:hAnsi="Arial" w:cs="Arial"/>
          <w:i/>
          <w:sz w:val="24"/>
          <w:szCs w:val="24"/>
        </w:rPr>
        <w:t>Mitos griegos 1 y 2</w:t>
      </w:r>
      <w:r w:rsidRPr="00C67609">
        <w:rPr>
          <w:rFonts w:ascii="Arial" w:hAnsi="Arial" w:cs="Arial"/>
          <w:sz w:val="24"/>
          <w:szCs w:val="24"/>
        </w:rPr>
        <w:t>. Recuperados de</w:t>
      </w:r>
      <w:hyperlink r:id="rId6" w:history="1">
        <w:r w:rsidRPr="00C67609">
          <w:rPr>
            <w:rStyle w:val="Hipervnculo"/>
            <w:rFonts w:ascii="Arial" w:hAnsi="Arial" w:cs="Arial"/>
            <w:sz w:val="24"/>
            <w:szCs w:val="24"/>
          </w:rPr>
          <w:t>http://historiantigua.cl/wp-content/uploads/2011/07/Graves_Robert_-_Los_mitos_griegos_I.pdf</w:t>
        </w:r>
      </w:hyperlink>
      <w:r w:rsidRPr="00C67609">
        <w:rPr>
          <w:rFonts w:ascii="Arial" w:hAnsi="Arial" w:cs="Arial"/>
          <w:sz w:val="24"/>
          <w:szCs w:val="24"/>
        </w:rPr>
        <w:t xml:space="preserve"> y de </w:t>
      </w:r>
      <w:hyperlink r:id="rId7" w:history="1">
        <w:r w:rsidRPr="00C67609">
          <w:rPr>
            <w:rStyle w:val="Hipervnculo"/>
            <w:rFonts w:ascii="Arial" w:hAnsi="Arial" w:cs="Arial"/>
            <w:sz w:val="24"/>
            <w:szCs w:val="24"/>
          </w:rPr>
          <w:t>http://historiantigua.cl/wp-content/uploads/2011/07/Graves-Robert-Los-Mitos-Griegos-2.pdf</w:t>
        </w:r>
      </w:hyperlink>
      <w:r w:rsidRPr="00C67609">
        <w:rPr>
          <w:rFonts w:ascii="Arial" w:hAnsi="Arial" w:cs="Arial"/>
          <w:sz w:val="24"/>
          <w:szCs w:val="24"/>
        </w:rPr>
        <w:t xml:space="preserve"> el 26 de abril de 2011.</w:t>
      </w:r>
    </w:p>
    <w:p w:rsidR="009A1653" w:rsidRPr="00C67609" w:rsidRDefault="009A1653" w:rsidP="00C67609">
      <w:pPr>
        <w:numPr>
          <w:ilvl w:val="0"/>
          <w:numId w:val="1"/>
        </w:numPr>
        <w:spacing w:line="276" w:lineRule="auto"/>
        <w:rPr>
          <w:rFonts w:ascii="Arial" w:hAnsi="Arial" w:cs="Arial"/>
          <w:sz w:val="24"/>
          <w:szCs w:val="24"/>
          <w:lang w:val="es-MX"/>
        </w:rPr>
      </w:pPr>
      <w:r w:rsidRPr="00C67609">
        <w:rPr>
          <w:rFonts w:ascii="Arial" w:hAnsi="Arial" w:cs="Arial"/>
          <w:sz w:val="24"/>
          <w:szCs w:val="24"/>
          <w:lang w:val="es-MX"/>
        </w:rPr>
        <w:t xml:space="preserve">GUGLIELMINI, Homero (s/f). </w:t>
      </w:r>
      <w:r w:rsidRPr="00C67609">
        <w:rPr>
          <w:rFonts w:ascii="Arial" w:hAnsi="Arial" w:cs="Arial"/>
          <w:i/>
          <w:sz w:val="24"/>
          <w:szCs w:val="24"/>
          <w:lang w:val="es-MX"/>
        </w:rPr>
        <w:t xml:space="preserve">El teatro del </w:t>
      </w:r>
      <w:proofErr w:type="spellStart"/>
      <w:r w:rsidRPr="00C67609">
        <w:rPr>
          <w:rFonts w:ascii="Arial" w:hAnsi="Arial" w:cs="Arial"/>
          <w:i/>
          <w:sz w:val="24"/>
          <w:szCs w:val="24"/>
          <w:lang w:val="es-MX"/>
        </w:rPr>
        <w:t>disconformismo</w:t>
      </w:r>
      <w:proofErr w:type="spellEnd"/>
      <w:r w:rsidRPr="00C67609">
        <w:rPr>
          <w:rFonts w:ascii="Arial" w:hAnsi="Arial" w:cs="Arial"/>
          <w:sz w:val="24"/>
          <w:szCs w:val="24"/>
          <w:lang w:val="es-MX"/>
        </w:rPr>
        <w:t>, Buenos Aires, Sociedad de Publicaciones El Inca.</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sz w:val="24"/>
          <w:szCs w:val="24"/>
        </w:rPr>
        <w:t xml:space="preserve">HAUSER, </w:t>
      </w:r>
      <w:proofErr w:type="spellStart"/>
      <w:r w:rsidRPr="00C67609">
        <w:rPr>
          <w:rFonts w:ascii="Arial" w:hAnsi="Arial" w:cs="Arial"/>
          <w:sz w:val="24"/>
          <w:szCs w:val="24"/>
        </w:rPr>
        <w:t>Arnold</w:t>
      </w:r>
      <w:proofErr w:type="spellEnd"/>
      <w:r w:rsidRPr="00C67609">
        <w:rPr>
          <w:rFonts w:ascii="Arial" w:hAnsi="Arial" w:cs="Arial"/>
          <w:sz w:val="24"/>
          <w:szCs w:val="24"/>
        </w:rPr>
        <w:t xml:space="preserve"> (2006). </w:t>
      </w:r>
      <w:r w:rsidRPr="00C67609">
        <w:rPr>
          <w:rFonts w:ascii="Arial" w:hAnsi="Arial" w:cs="Arial"/>
          <w:i/>
          <w:sz w:val="24"/>
          <w:szCs w:val="24"/>
        </w:rPr>
        <w:t>Historia social de la literatura y del arte</w:t>
      </w:r>
      <w:r w:rsidRPr="00C67609">
        <w:rPr>
          <w:rFonts w:ascii="Arial" w:hAnsi="Arial" w:cs="Arial"/>
          <w:sz w:val="24"/>
          <w:szCs w:val="24"/>
        </w:rPr>
        <w:t>, tomos 1 y 2, Buenos Aires, Debate.</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sz w:val="24"/>
          <w:szCs w:val="24"/>
        </w:rPr>
        <w:t xml:space="preserve">IZZO, Carlos (1971). </w:t>
      </w:r>
      <w:r w:rsidRPr="00C67609">
        <w:rPr>
          <w:rFonts w:ascii="Arial" w:hAnsi="Arial" w:cs="Arial"/>
          <w:i/>
          <w:sz w:val="24"/>
          <w:szCs w:val="24"/>
        </w:rPr>
        <w:t>La literatura norteamericana</w:t>
      </w:r>
      <w:r w:rsidRPr="00C67609">
        <w:rPr>
          <w:rFonts w:ascii="Arial" w:hAnsi="Arial" w:cs="Arial"/>
          <w:sz w:val="24"/>
          <w:szCs w:val="24"/>
        </w:rPr>
        <w:t>, Buenos Aires, Losada.</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sz w:val="24"/>
          <w:szCs w:val="24"/>
        </w:rPr>
        <w:t xml:space="preserve">MONNER SANS, José (1954). </w:t>
      </w:r>
      <w:r w:rsidRPr="00C67609">
        <w:rPr>
          <w:rFonts w:ascii="Arial" w:hAnsi="Arial" w:cs="Arial"/>
          <w:i/>
          <w:sz w:val="24"/>
          <w:szCs w:val="24"/>
        </w:rPr>
        <w:t>Introducción al teatro del siglo XX</w:t>
      </w:r>
      <w:r w:rsidRPr="00C67609">
        <w:rPr>
          <w:rFonts w:ascii="Arial" w:hAnsi="Arial" w:cs="Arial"/>
          <w:sz w:val="24"/>
          <w:szCs w:val="24"/>
        </w:rPr>
        <w:t>, Buenos Aires, Columbia.</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caps/>
          <w:sz w:val="24"/>
          <w:szCs w:val="24"/>
        </w:rPr>
        <w:t>Saintsbury</w:t>
      </w:r>
      <w:r w:rsidRPr="00C67609">
        <w:rPr>
          <w:rFonts w:ascii="Arial" w:hAnsi="Arial" w:cs="Arial"/>
          <w:sz w:val="24"/>
          <w:szCs w:val="24"/>
        </w:rPr>
        <w:t xml:space="preserve">, George. </w:t>
      </w:r>
      <w:r w:rsidRPr="00C67609">
        <w:rPr>
          <w:rFonts w:ascii="Arial" w:hAnsi="Arial" w:cs="Arial"/>
          <w:i/>
          <w:sz w:val="24"/>
          <w:szCs w:val="24"/>
        </w:rPr>
        <w:t>Historia de la literatura inglesa</w:t>
      </w:r>
      <w:r w:rsidRPr="00C67609">
        <w:rPr>
          <w:rFonts w:ascii="Arial" w:hAnsi="Arial" w:cs="Arial"/>
          <w:sz w:val="24"/>
          <w:szCs w:val="24"/>
        </w:rPr>
        <w:t xml:space="preserve">, tomo 1 (desde los orígenes hasta mediados del siglo XVIII) y tomo 2 (desde mediados del siglo XVIII hasta nuestros días, más un apéndice de Patrick O. </w:t>
      </w:r>
      <w:proofErr w:type="spellStart"/>
      <w:r w:rsidRPr="00C67609">
        <w:rPr>
          <w:rFonts w:ascii="Arial" w:hAnsi="Arial" w:cs="Arial"/>
          <w:sz w:val="24"/>
          <w:szCs w:val="24"/>
        </w:rPr>
        <w:t>Dudgeon</w:t>
      </w:r>
      <w:proofErr w:type="spellEnd"/>
      <w:r w:rsidRPr="00C67609">
        <w:rPr>
          <w:rFonts w:ascii="Arial" w:hAnsi="Arial" w:cs="Arial"/>
          <w:sz w:val="24"/>
          <w:szCs w:val="24"/>
        </w:rPr>
        <w:t xml:space="preserve">), Bs. As. , Losada, 1957. Traducción: José Rovira Armengol. </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caps/>
          <w:sz w:val="24"/>
          <w:szCs w:val="24"/>
        </w:rPr>
        <w:t>Sartre</w:t>
      </w:r>
      <w:r w:rsidRPr="00C67609">
        <w:rPr>
          <w:rFonts w:ascii="Arial" w:hAnsi="Arial" w:cs="Arial"/>
          <w:sz w:val="24"/>
          <w:szCs w:val="24"/>
        </w:rPr>
        <w:t xml:space="preserve">, Jean-Paul. “El existencialismo es un humanismo”. Recuperado de </w:t>
      </w:r>
      <w:hyperlink r:id="rId8" w:history="1">
        <w:r w:rsidRPr="00C67609">
          <w:rPr>
            <w:rStyle w:val="Hipervnculo"/>
            <w:rFonts w:ascii="Arial" w:hAnsi="Arial" w:cs="Arial"/>
            <w:sz w:val="24"/>
            <w:szCs w:val="24"/>
          </w:rPr>
          <w:t>http://weblioteca.com.ar/occidental/exishuman.pdf</w:t>
        </w:r>
      </w:hyperlink>
      <w:r w:rsidRPr="00C67609">
        <w:rPr>
          <w:rFonts w:ascii="Arial" w:hAnsi="Arial" w:cs="Arial"/>
          <w:sz w:val="24"/>
          <w:szCs w:val="24"/>
        </w:rPr>
        <w:t xml:space="preserve"> el 2 de junio de 2011. </w:t>
      </w:r>
    </w:p>
    <w:p w:rsidR="009A1653" w:rsidRPr="00C67609" w:rsidRDefault="009A1653" w:rsidP="00C67609">
      <w:pPr>
        <w:numPr>
          <w:ilvl w:val="0"/>
          <w:numId w:val="1"/>
        </w:numPr>
        <w:spacing w:line="276" w:lineRule="auto"/>
        <w:rPr>
          <w:rFonts w:ascii="Arial" w:hAnsi="Arial" w:cs="Arial"/>
          <w:sz w:val="24"/>
          <w:szCs w:val="24"/>
        </w:rPr>
      </w:pPr>
      <w:r w:rsidRPr="00C67609">
        <w:rPr>
          <w:rFonts w:ascii="Arial" w:hAnsi="Arial" w:cs="Arial"/>
          <w:sz w:val="24"/>
          <w:szCs w:val="24"/>
        </w:rPr>
        <w:t xml:space="preserve">SOLAZ, Lucía (2003). “Literatura gótica”. Recuperado de </w:t>
      </w:r>
      <w:hyperlink r:id="rId9" w:history="1">
        <w:r w:rsidRPr="00C67609">
          <w:rPr>
            <w:rStyle w:val="Hipervnculo"/>
            <w:rFonts w:ascii="Arial" w:hAnsi="Arial" w:cs="Arial"/>
            <w:sz w:val="24"/>
            <w:szCs w:val="24"/>
          </w:rPr>
          <w:t>http://www.ucm.es/info/especulo/numero23/gotica.html</w:t>
        </w:r>
      </w:hyperlink>
      <w:r w:rsidRPr="00C67609">
        <w:rPr>
          <w:rFonts w:ascii="Arial" w:hAnsi="Arial" w:cs="Arial"/>
          <w:sz w:val="24"/>
          <w:szCs w:val="24"/>
        </w:rPr>
        <w:t xml:space="preserve"> el 24 de julio de 2011.</w:t>
      </w:r>
    </w:p>
    <w:p w:rsidR="00273DAC" w:rsidRDefault="00273DAC" w:rsidP="00C67609">
      <w:pPr>
        <w:pStyle w:val="Ttulo"/>
        <w:spacing w:line="276" w:lineRule="auto"/>
        <w:jc w:val="right"/>
        <w:rPr>
          <w:rFonts w:ascii="Arial" w:hAnsi="Arial" w:cs="Arial"/>
          <w:szCs w:val="24"/>
        </w:rPr>
      </w:pPr>
    </w:p>
    <w:p w:rsidR="00273DAC" w:rsidRPr="00C67609" w:rsidRDefault="00273DAC" w:rsidP="00C67609">
      <w:pPr>
        <w:pStyle w:val="Ttulo"/>
        <w:spacing w:line="276" w:lineRule="auto"/>
        <w:jc w:val="right"/>
        <w:rPr>
          <w:rFonts w:ascii="Arial" w:hAnsi="Arial" w:cs="Arial"/>
          <w:szCs w:val="24"/>
        </w:rPr>
      </w:pPr>
    </w:p>
    <w:p w:rsidR="00C67609" w:rsidRPr="00C67609" w:rsidRDefault="00C67609" w:rsidP="00C67609">
      <w:pPr>
        <w:pStyle w:val="Subttulo"/>
        <w:spacing w:line="276" w:lineRule="auto"/>
        <w:rPr>
          <w:rFonts w:ascii="Arial" w:hAnsi="Arial" w:cs="Arial"/>
          <w:color w:val="FF0000"/>
          <w:sz w:val="24"/>
          <w:szCs w:val="24"/>
        </w:rPr>
      </w:pPr>
    </w:p>
    <w:p w:rsidR="009A1653" w:rsidRPr="00C67609" w:rsidRDefault="009A1653" w:rsidP="00C67609">
      <w:pPr>
        <w:pStyle w:val="Ttulo"/>
        <w:spacing w:line="276" w:lineRule="auto"/>
        <w:jc w:val="right"/>
        <w:rPr>
          <w:rFonts w:ascii="Arial" w:hAnsi="Arial" w:cs="Arial"/>
          <w:szCs w:val="24"/>
        </w:rPr>
      </w:pPr>
    </w:p>
    <w:p w:rsidR="009A1653" w:rsidRPr="00C67609" w:rsidRDefault="009A1653" w:rsidP="00C67609">
      <w:pPr>
        <w:pStyle w:val="Ttulo"/>
        <w:spacing w:line="276" w:lineRule="auto"/>
        <w:jc w:val="right"/>
        <w:rPr>
          <w:rFonts w:ascii="Arial" w:hAnsi="Arial" w:cs="Arial"/>
          <w:szCs w:val="24"/>
        </w:rPr>
      </w:pPr>
    </w:p>
    <w:p w:rsidR="009A1653" w:rsidRPr="00C67609" w:rsidRDefault="009A1653" w:rsidP="00C67609">
      <w:pPr>
        <w:pStyle w:val="Ttulo"/>
        <w:spacing w:line="276" w:lineRule="auto"/>
        <w:jc w:val="right"/>
        <w:rPr>
          <w:rFonts w:ascii="Arial" w:hAnsi="Arial" w:cs="Arial"/>
          <w:szCs w:val="24"/>
        </w:rPr>
      </w:pPr>
    </w:p>
    <w:p w:rsidR="004F06A9" w:rsidRPr="00C67609" w:rsidRDefault="004F06A9" w:rsidP="00C67609">
      <w:pPr>
        <w:spacing w:line="276" w:lineRule="auto"/>
        <w:rPr>
          <w:rFonts w:ascii="Arial" w:hAnsi="Arial" w:cs="Arial"/>
          <w:sz w:val="24"/>
          <w:szCs w:val="24"/>
          <w:lang w:val="es-MX"/>
        </w:rPr>
      </w:pPr>
    </w:p>
    <w:sectPr w:rsidR="004F06A9" w:rsidRPr="00C67609" w:rsidSect="004F0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685"/>
    <w:multiLevelType w:val="hybridMultilevel"/>
    <w:tmpl w:val="D640E9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80E387B"/>
    <w:multiLevelType w:val="hybridMultilevel"/>
    <w:tmpl w:val="036A59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EA0D5D"/>
    <w:multiLevelType w:val="hybridMultilevel"/>
    <w:tmpl w:val="9FD88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72BFB"/>
    <w:multiLevelType w:val="hybridMultilevel"/>
    <w:tmpl w:val="50BCC7C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0FB"/>
    <w:multiLevelType w:val="hybridMultilevel"/>
    <w:tmpl w:val="654EBDB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7653"/>
    <w:multiLevelType w:val="hybridMultilevel"/>
    <w:tmpl w:val="AE6E4A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401736B"/>
    <w:multiLevelType w:val="hybridMultilevel"/>
    <w:tmpl w:val="3C5269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E20D04"/>
    <w:multiLevelType w:val="hybridMultilevel"/>
    <w:tmpl w:val="C81C868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C123B"/>
    <w:multiLevelType w:val="hybridMultilevel"/>
    <w:tmpl w:val="095EC62E"/>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991980440">
    <w:abstractNumId w:val="5"/>
  </w:num>
  <w:num w:numId="2" w16cid:durableId="333530316">
    <w:abstractNumId w:val="1"/>
  </w:num>
  <w:num w:numId="3" w16cid:durableId="2045400981">
    <w:abstractNumId w:val="4"/>
  </w:num>
  <w:num w:numId="4" w16cid:durableId="2063288409">
    <w:abstractNumId w:val="7"/>
  </w:num>
  <w:num w:numId="5" w16cid:durableId="1335301218">
    <w:abstractNumId w:val="3"/>
  </w:num>
  <w:num w:numId="6" w16cid:durableId="1759717131">
    <w:abstractNumId w:val="2"/>
  </w:num>
  <w:num w:numId="7" w16cid:durableId="1588421624">
    <w:abstractNumId w:val="6"/>
  </w:num>
  <w:num w:numId="8" w16cid:durableId="1152910077">
    <w:abstractNumId w:val="8"/>
  </w:num>
  <w:num w:numId="9" w16cid:durableId="146434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53"/>
    <w:rsid w:val="00273DAC"/>
    <w:rsid w:val="0038368A"/>
    <w:rsid w:val="00392F34"/>
    <w:rsid w:val="004F06A9"/>
    <w:rsid w:val="00571B15"/>
    <w:rsid w:val="005D02B2"/>
    <w:rsid w:val="005E3B22"/>
    <w:rsid w:val="006B7EEE"/>
    <w:rsid w:val="009A1653"/>
    <w:rsid w:val="00A21F08"/>
    <w:rsid w:val="00AF4B74"/>
    <w:rsid w:val="00C50B1A"/>
    <w:rsid w:val="00C67609"/>
    <w:rsid w:val="00DE2A83"/>
    <w:rsid w:val="00ED64FF"/>
    <w:rsid w:val="00EE6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F2EC8-CC14-8E40-B8A7-549FBFCB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5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A1653"/>
    <w:pPr>
      <w:keepNext/>
      <w:jc w:val="both"/>
      <w:outlineLvl w:val="0"/>
    </w:pPr>
    <w:rPr>
      <w:b/>
      <w:lang w:val="es-MX"/>
    </w:rPr>
  </w:style>
  <w:style w:type="paragraph" w:styleId="Ttulo2">
    <w:name w:val="heading 2"/>
    <w:basedOn w:val="Normal"/>
    <w:next w:val="Normal"/>
    <w:link w:val="Ttulo2Car"/>
    <w:qFormat/>
    <w:rsid w:val="009A1653"/>
    <w:pPr>
      <w:keepNext/>
      <w:outlineLvl w:val="1"/>
    </w:pPr>
    <w:rPr>
      <w:b/>
    </w:rPr>
  </w:style>
  <w:style w:type="paragraph" w:styleId="Ttulo4">
    <w:name w:val="heading 4"/>
    <w:basedOn w:val="Normal"/>
    <w:next w:val="Normal"/>
    <w:link w:val="Ttulo4Car"/>
    <w:uiPriority w:val="9"/>
    <w:semiHidden/>
    <w:unhideWhenUsed/>
    <w:qFormat/>
    <w:rsid w:val="00C676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1653"/>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rsid w:val="009A1653"/>
    <w:rPr>
      <w:rFonts w:ascii="Times New Roman" w:eastAsia="Times New Roman" w:hAnsi="Times New Roman" w:cs="Times New Roman"/>
      <w:b/>
      <w:sz w:val="20"/>
      <w:szCs w:val="20"/>
      <w:lang w:eastAsia="es-ES"/>
    </w:rPr>
  </w:style>
  <w:style w:type="paragraph" w:styleId="Ttulo">
    <w:name w:val="Title"/>
    <w:basedOn w:val="Normal"/>
    <w:link w:val="TtuloCar"/>
    <w:qFormat/>
    <w:rsid w:val="009A1653"/>
    <w:pPr>
      <w:jc w:val="center"/>
    </w:pPr>
    <w:rPr>
      <w:rFonts w:ascii="Courier New" w:hAnsi="Courier New"/>
      <w:b/>
      <w:sz w:val="24"/>
      <w:lang w:val="es-MX"/>
    </w:rPr>
  </w:style>
  <w:style w:type="character" w:customStyle="1" w:styleId="TtuloCar">
    <w:name w:val="Título Car"/>
    <w:basedOn w:val="Fuentedeprrafopredeter"/>
    <w:link w:val="Ttulo"/>
    <w:rsid w:val="009A1653"/>
    <w:rPr>
      <w:rFonts w:ascii="Courier New" w:eastAsia="Times New Roman" w:hAnsi="Courier New" w:cs="Times New Roman"/>
      <w:b/>
      <w:sz w:val="24"/>
      <w:szCs w:val="20"/>
      <w:lang w:val="es-MX" w:eastAsia="es-ES"/>
    </w:rPr>
  </w:style>
  <w:style w:type="paragraph" w:styleId="Subttulo">
    <w:name w:val="Subtitle"/>
    <w:basedOn w:val="Normal"/>
    <w:link w:val="SubttuloCar"/>
    <w:qFormat/>
    <w:rsid w:val="009A1653"/>
    <w:pPr>
      <w:jc w:val="both"/>
    </w:pPr>
    <w:rPr>
      <w:b/>
      <w:lang w:val="es-MX"/>
    </w:rPr>
  </w:style>
  <w:style w:type="character" w:customStyle="1" w:styleId="SubttuloCar">
    <w:name w:val="Subtítulo Car"/>
    <w:basedOn w:val="Fuentedeprrafopredeter"/>
    <w:link w:val="Subttulo"/>
    <w:rsid w:val="009A1653"/>
    <w:rPr>
      <w:rFonts w:ascii="Times New Roman" w:eastAsia="Times New Roman" w:hAnsi="Times New Roman" w:cs="Times New Roman"/>
      <w:b/>
      <w:sz w:val="20"/>
      <w:szCs w:val="20"/>
      <w:lang w:val="es-MX" w:eastAsia="es-ES"/>
    </w:rPr>
  </w:style>
  <w:style w:type="paragraph" w:styleId="Textoindependiente">
    <w:name w:val="Body Text"/>
    <w:basedOn w:val="Normal"/>
    <w:link w:val="TextoindependienteCar"/>
    <w:semiHidden/>
    <w:rsid w:val="009A1653"/>
    <w:pPr>
      <w:jc w:val="both"/>
    </w:pPr>
    <w:rPr>
      <w:lang w:val="es-MX"/>
    </w:rPr>
  </w:style>
  <w:style w:type="character" w:customStyle="1" w:styleId="TextoindependienteCar">
    <w:name w:val="Texto independiente Car"/>
    <w:basedOn w:val="Fuentedeprrafopredeter"/>
    <w:link w:val="Textoindependiente"/>
    <w:semiHidden/>
    <w:rsid w:val="009A1653"/>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semiHidden/>
    <w:rsid w:val="009A1653"/>
    <w:pPr>
      <w:jc w:val="both"/>
    </w:pPr>
    <w:rPr>
      <w:sz w:val="24"/>
      <w:lang w:val="es-MX"/>
    </w:rPr>
  </w:style>
  <w:style w:type="character" w:customStyle="1" w:styleId="Textoindependiente2Car">
    <w:name w:val="Texto independiente 2 Car"/>
    <w:basedOn w:val="Fuentedeprrafopredeter"/>
    <w:link w:val="Textoindependiente2"/>
    <w:semiHidden/>
    <w:rsid w:val="009A1653"/>
    <w:rPr>
      <w:rFonts w:ascii="Times New Roman" w:eastAsia="Times New Roman" w:hAnsi="Times New Roman" w:cs="Times New Roman"/>
      <w:sz w:val="24"/>
      <w:szCs w:val="20"/>
      <w:lang w:val="es-MX" w:eastAsia="es-ES"/>
    </w:rPr>
  </w:style>
  <w:style w:type="character" w:styleId="Hipervnculo">
    <w:name w:val="Hyperlink"/>
    <w:basedOn w:val="Fuentedeprrafopredeter"/>
    <w:uiPriority w:val="99"/>
    <w:unhideWhenUsed/>
    <w:rsid w:val="009A1653"/>
    <w:rPr>
      <w:color w:val="0000FF"/>
      <w:u w:val="single"/>
    </w:rPr>
  </w:style>
  <w:style w:type="character" w:customStyle="1" w:styleId="Ttulo4Car">
    <w:name w:val="Título 4 Car"/>
    <w:basedOn w:val="Fuentedeprrafopredeter"/>
    <w:link w:val="Ttulo4"/>
    <w:uiPriority w:val="9"/>
    <w:semiHidden/>
    <w:rsid w:val="00C67609"/>
    <w:rPr>
      <w:rFonts w:asciiTheme="majorHAnsi" w:eastAsiaTheme="majorEastAsia" w:hAnsiTheme="majorHAnsi" w:cstheme="majorBidi"/>
      <w:b/>
      <w:bCs/>
      <w:i/>
      <w:iCs/>
      <w:color w:val="4F81BD" w:themeColor="accent1"/>
      <w:sz w:val="20"/>
      <w:szCs w:val="20"/>
      <w:lang w:eastAsia="es-ES"/>
    </w:rPr>
  </w:style>
  <w:style w:type="paragraph" w:styleId="NormalWeb">
    <w:name w:val="Normal (Web)"/>
    <w:basedOn w:val="Normal"/>
    <w:rsid w:val="00C67609"/>
    <w:pPr>
      <w:spacing w:before="100" w:beforeAutospacing="1" w:after="100" w:afterAutospacing="1"/>
    </w:pPr>
    <w:rPr>
      <w:sz w:val="24"/>
      <w:szCs w:val="24"/>
      <w:lang w:val="es-ES_tradnl" w:eastAsia="es-ES_tradnl"/>
    </w:rPr>
  </w:style>
  <w:style w:type="paragraph" w:styleId="Prrafodelista">
    <w:name w:val="List Paragraph"/>
    <w:basedOn w:val="Normal"/>
    <w:uiPriority w:val="34"/>
    <w:qFormat/>
    <w:rsid w:val="00C67609"/>
    <w:pPr>
      <w:ind w:left="720"/>
      <w:contextualSpacing/>
    </w:pPr>
  </w:style>
  <w:style w:type="paragraph" w:customStyle="1" w:styleId="Estilo">
    <w:name w:val="Estilo"/>
    <w:rsid w:val="006B7EEE"/>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ioteca.com.ar/occidental/exishuman.pdf" TargetMode="External" /><Relationship Id="rId3" Type="http://schemas.openxmlformats.org/officeDocument/2006/relationships/styles" Target="styles.xml" /><Relationship Id="rId7" Type="http://schemas.openxmlformats.org/officeDocument/2006/relationships/hyperlink" Target="http://historiantigua.cl/wp-content/uploads/2011/07/Graves-Robert-Los-Mitos-Griegos-2.pdf"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historiantigua.cl/wp-content/uploads/2011/07/Graves_Robert_-_Los_mitos_griegos_I.pdf" TargetMode="Externa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ucm.es/info/especulo/numero23/gotica.html"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A969-8AC3-4214-AE3D-C42F9E64C0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ROMI</dc:creator>
  <cp:lastModifiedBy>Anabella Ibañez</cp:lastModifiedBy>
  <cp:revision>2</cp:revision>
  <cp:lastPrinted>2018-07-10T18:06:00Z</cp:lastPrinted>
  <dcterms:created xsi:type="dcterms:W3CDTF">2023-06-16T22:07:00Z</dcterms:created>
  <dcterms:modified xsi:type="dcterms:W3CDTF">2023-06-16T22:07:00Z</dcterms:modified>
</cp:coreProperties>
</file>