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9D" w:rsidRPr="00C4649D" w:rsidRDefault="00C4649D" w:rsidP="00C4649D">
      <w:pPr>
        <w:spacing w:after="45" w:line="360" w:lineRule="auto"/>
        <w:jc w:val="center"/>
        <w:rPr>
          <w:rFonts w:ascii="Arial" w:hAnsi="Arial" w:cs="Arial"/>
          <w:color w:val="2A2A2A"/>
          <w:sz w:val="32"/>
          <w:szCs w:val="32"/>
          <w:u w:val="single"/>
        </w:rPr>
      </w:pPr>
      <w:r w:rsidRPr="00C4649D">
        <w:rPr>
          <w:rFonts w:ascii="Arial" w:hAnsi="Arial" w:cs="Arial"/>
          <w:color w:val="2A2A2A"/>
          <w:sz w:val="32"/>
          <w:szCs w:val="32"/>
          <w:u w:val="single"/>
        </w:rPr>
        <w:t>Instituto de Enseñanza Superior N°8</w:t>
      </w:r>
    </w:p>
    <w:p w:rsidR="00C4649D" w:rsidRPr="00C4649D" w:rsidRDefault="00C4649D" w:rsidP="00C4649D">
      <w:pPr>
        <w:spacing w:after="45" w:line="360" w:lineRule="auto"/>
        <w:jc w:val="center"/>
        <w:rPr>
          <w:rFonts w:ascii="Arial" w:hAnsi="Arial" w:cs="Arial"/>
          <w:i/>
          <w:color w:val="2A2A2A"/>
          <w:sz w:val="32"/>
          <w:szCs w:val="32"/>
          <w:u w:val="single"/>
        </w:rPr>
      </w:pPr>
      <w:r w:rsidRPr="00C4649D">
        <w:rPr>
          <w:rFonts w:ascii="Arial" w:hAnsi="Arial" w:cs="Arial"/>
          <w:i/>
          <w:color w:val="2A2A2A"/>
          <w:sz w:val="32"/>
          <w:szCs w:val="32"/>
          <w:u w:val="single"/>
        </w:rPr>
        <w:t xml:space="preserve">“Ángela </w:t>
      </w:r>
      <w:proofErr w:type="spellStart"/>
      <w:r w:rsidRPr="00C4649D">
        <w:rPr>
          <w:rFonts w:ascii="Arial" w:hAnsi="Arial" w:cs="Arial"/>
          <w:i/>
          <w:color w:val="2A2A2A"/>
          <w:sz w:val="32"/>
          <w:szCs w:val="32"/>
          <w:u w:val="single"/>
        </w:rPr>
        <w:t>Capovilla</w:t>
      </w:r>
      <w:proofErr w:type="spellEnd"/>
      <w:r w:rsidRPr="00C4649D">
        <w:rPr>
          <w:rFonts w:ascii="Arial" w:hAnsi="Arial" w:cs="Arial"/>
          <w:i/>
          <w:color w:val="2A2A2A"/>
          <w:sz w:val="32"/>
          <w:szCs w:val="32"/>
          <w:u w:val="single"/>
        </w:rPr>
        <w:t xml:space="preserve"> de Reto”</w:t>
      </w:r>
    </w:p>
    <w:p w:rsidR="00C4649D" w:rsidRPr="0063117F" w:rsidRDefault="00C4649D" w:rsidP="00C4649D">
      <w:pPr>
        <w:spacing w:after="45" w:line="360" w:lineRule="auto"/>
        <w:jc w:val="center"/>
        <w:rPr>
          <w:rFonts w:ascii="Arial" w:hAnsi="Arial" w:cs="Arial"/>
          <w:color w:val="2A2A2A"/>
          <w:sz w:val="32"/>
          <w:szCs w:val="32"/>
        </w:rPr>
      </w:pPr>
    </w:p>
    <w:p w:rsidR="00C4649D" w:rsidRPr="0063117F" w:rsidRDefault="00C4649D" w:rsidP="00C4649D">
      <w:pPr>
        <w:spacing w:after="45" w:line="360" w:lineRule="auto"/>
        <w:jc w:val="center"/>
        <w:rPr>
          <w:rFonts w:ascii="Arial" w:hAnsi="Arial" w:cs="Arial"/>
          <w:color w:val="2A2A2A"/>
          <w:sz w:val="32"/>
          <w:szCs w:val="32"/>
        </w:rPr>
      </w:pPr>
    </w:p>
    <w:p w:rsidR="00C4649D" w:rsidRPr="00C4649D" w:rsidRDefault="00C4649D" w:rsidP="00C4649D">
      <w:pPr>
        <w:spacing w:after="45" w:line="360" w:lineRule="auto"/>
        <w:jc w:val="center"/>
        <w:rPr>
          <w:rFonts w:ascii="Arial" w:hAnsi="Arial" w:cs="Arial"/>
          <w:color w:val="00B050"/>
          <w:sz w:val="32"/>
          <w:szCs w:val="32"/>
        </w:rPr>
      </w:pPr>
      <w:r w:rsidRPr="00C4649D">
        <w:rPr>
          <w:rFonts w:ascii="Arial" w:hAnsi="Arial" w:cs="Arial"/>
          <w:color w:val="00B050"/>
          <w:sz w:val="32"/>
          <w:szCs w:val="32"/>
        </w:rPr>
        <w:t>Profesorado de Lengua y Literatura</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center"/>
        <w:rPr>
          <w:rFonts w:ascii="Arial" w:hAnsi="Arial" w:cs="Arial"/>
          <w:color w:val="2A2A2A"/>
          <w:sz w:val="32"/>
          <w:szCs w:val="32"/>
        </w:rPr>
      </w:pPr>
      <w:r>
        <w:rPr>
          <w:rFonts w:ascii="Arial" w:hAnsi="Arial" w:cs="Arial"/>
          <w:color w:val="2A2A2A"/>
          <w:sz w:val="32"/>
          <w:szCs w:val="32"/>
        </w:rPr>
        <w:t>Proyecto Cátedra</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w:t>
      </w: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Pr>
          <w:rFonts w:ascii="Arial" w:hAnsi="Arial" w:cs="Arial"/>
          <w:b/>
          <w:color w:val="2A2A2A"/>
          <w:sz w:val="32"/>
          <w:szCs w:val="32"/>
        </w:rPr>
        <w:t xml:space="preserve">3° </w:t>
      </w:r>
      <w:r w:rsidRPr="0063117F">
        <w:rPr>
          <w:rFonts w:ascii="Arial" w:hAnsi="Arial" w:cs="Arial"/>
          <w:b/>
          <w:color w:val="2A2A2A"/>
          <w:sz w:val="32"/>
          <w:szCs w:val="32"/>
        </w:rPr>
        <w:t>Año</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C4649D" w:rsidRPr="0063117F" w:rsidRDefault="00C4649D" w:rsidP="00C4649D">
      <w:pPr>
        <w:spacing w:line="360" w:lineRule="auto"/>
        <w:jc w:val="both"/>
        <w:rPr>
          <w:rFonts w:ascii="Arial" w:hAnsi="Arial" w:cs="Arial"/>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Pr="00185C72" w:rsidRDefault="00C4649D" w:rsidP="00C4649D">
      <w:pPr>
        <w:spacing w:before="100" w:beforeAutospacing="1" w:after="100" w:afterAutospacing="1" w:line="360" w:lineRule="auto"/>
        <w:jc w:val="both"/>
        <w:rPr>
          <w:rFonts w:ascii="Arial" w:hAnsi="Arial" w:cs="Arial"/>
          <w:bCs/>
        </w:rPr>
      </w:pPr>
      <w:r w:rsidRPr="00185C72">
        <w:rPr>
          <w:rStyle w:val="Textoennegrita"/>
          <w:rFonts w:ascii="Arial" w:hAnsi="Arial" w:cs="Arial"/>
          <w:b w:val="0"/>
          <w:color w:val="auto"/>
        </w:rPr>
        <w:lastRenderedPageBreak/>
        <w:t>FUNDAMENTACIÓN</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 xml:space="preserve">La unidad curricular </w:t>
      </w:r>
      <w:r w:rsidRPr="00185C72">
        <w:rPr>
          <w:rFonts w:ascii="Arial" w:hAnsi="Arial" w:cs="Arial"/>
          <w:bCs/>
          <w:i/>
        </w:rPr>
        <w:t>Filosofía de la Educación</w:t>
      </w:r>
      <w:r w:rsidRPr="00185C72">
        <w:rPr>
          <w:rFonts w:ascii="Arial" w:hAnsi="Arial" w:cs="Arial"/>
          <w:bCs/>
        </w:rPr>
        <w:t>, s</w:t>
      </w:r>
      <w:r>
        <w:rPr>
          <w:rFonts w:ascii="Arial" w:hAnsi="Arial" w:cs="Arial"/>
          <w:bCs/>
        </w:rPr>
        <w:t>e encuentra ubicada en el tercer</w:t>
      </w:r>
      <w:r w:rsidRPr="00185C72">
        <w:rPr>
          <w:rFonts w:ascii="Arial" w:hAnsi="Arial" w:cs="Arial"/>
          <w:bCs/>
        </w:rPr>
        <w:t xml:space="preserve"> año de la carr</w:t>
      </w:r>
      <w:r>
        <w:rPr>
          <w:rFonts w:ascii="Arial" w:hAnsi="Arial" w:cs="Arial"/>
          <w:bCs/>
        </w:rPr>
        <w:t>era de Profesorado de Lengua y Literatura</w:t>
      </w:r>
      <w:r w:rsidRPr="00185C72">
        <w:rPr>
          <w:rFonts w:ascii="Arial" w:hAnsi="Arial" w:cs="Arial"/>
          <w:bCs/>
        </w:rPr>
        <w:t>, de régimen cuatrimestral, con una carga horaria de 4hs/</w:t>
      </w:r>
      <w:proofErr w:type="spellStart"/>
      <w:r w:rsidRPr="00185C72">
        <w:rPr>
          <w:rFonts w:ascii="Arial" w:hAnsi="Arial" w:cs="Arial"/>
          <w:bCs/>
        </w:rPr>
        <w:t>cát</w:t>
      </w:r>
      <w:proofErr w:type="spellEnd"/>
      <w:r w:rsidRPr="00185C72">
        <w:rPr>
          <w:rFonts w:ascii="Arial" w:hAnsi="Arial" w:cs="Arial"/>
          <w:bCs/>
        </w:rPr>
        <w:t xml:space="preserve">. Semanales, cuyo desarrollo se efectiviza en el 1º cuatrimestre. </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A partir de su pretensión doble la filosofía se propone, por una parte, realizar una fundamentación de base a los saberes correspondientes a los demás ámbitos de la cultura, a la vez que persigue una tarea crítica sobre sus propias pretensiones y las pretensiones de verdad de los otros ámbitos de conocimiento. Ello supone la apropiación de dos condiciones de base: un aparato teórico-crítico y una disposición filosófica para la reflexión sobre los problemas involucrados.</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Por esto, la tarea de la filosofía dentro del plan de formación del Profesorado apunta a brindar soporte crítico a los conocimientos con pretensión científica de las demás unidades curriculares, a la vez que supone explicitar el juego de esos conocimientos en el escenario mayor de la educación. Allí se encuentran involucradas las diversas concepciones antropológicas, epistemológicas y educativas que pujan por decantar un proyecto coherente e integral de formación.</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La tarea de reflexión y crítica sobre el hombre y  la educación, el conocimiento, y los ámbitos sociales, económicos, políticos y culturales que en ello están involucrados exige trabajar como ejes las teorías del conocimiento (y el conocimiento científico como un tipo especial dentro de ellas), perspectivas antropológicas, y teorías de la educación.</w:t>
      </w:r>
    </w:p>
    <w:p w:rsidR="00C4649D" w:rsidRDefault="00C4649D" w:rsidP="00C4649D">
      <w:pPr>
        <w:spacing w:before="100" w:beforeAutospacing="1" w:after="100" w:afterAutospacing="1" w:line="360" w:lineRule="auto"/>
        <w:jc w:val="both"/>
        <w:rPr>
          <w:rStyle w:val="Textoennegrita"/>
          <w:rFonts w:ascii="Arial" w:hAnsi="Arial" w:cs="Arial"/>
          <w:b w:val="0"/>
          <w:color w:val="auto"/>
        </w:rPr>
      </w:pPr>
      <w:r w:rsidRPr="00185C72">
        <w:rPr>
          <w:rFonts w:ascii="Arial" w:hAnsi="Arial" w:cs="Arial"/>
          <w:bCs/>
        </w:rPr>
        <w:t>Se espera de esta forma aportar a la formación del alumno desde lo teórico en su formación académica y desde la apropiación de hábitos y disposiciones para la reflexión crítica. En lo que hace al proyecto curricular, se pretende alcanzar un trabajo cualitativamente diferenciado al de los demás espacios, puesto que se abordan cuestiones que operan como supuestos de las demás unidades curriculares. </w:t>
      </w:r>
    </w:p>
    <w:p w:rsidR="00C4649D" w:rsidRPr="00185C72" w:rsidRDefault="00C4649D" w:rsidP="00C4649D">
      <w:pPr>
        <w:spacing w:before="100" w:beforeAutospacing="1" w:after="100" w:afterAutospacing="1" w:line="360" w:lineRule="auto"/>
        <w:jc w:val="both"/>
        <w:rPr>
          <w:rStyle w:val="Textoennegrita"/>
          <w:rFonts w:ascii="Arial" w:hAnsi="Arial" w:cs="Arial"/>
          <w:b w:val="0"/>
          <w:color w:val="auto"/>
        </w:rPr>
      </w:pPr>
      <w:r w:rsidRPr="00185C72">
        <w:rPr>
          <w:rStyle w:val="Textoennegrita"/>
          <w:rFonts w:ascii="Arial" w:hAnsi="Arial" w:cs="Arial"/>
          <w:b w:val="0"/>
          <w:color w:val="auto"/>
        </w:rPr>
        <w:lastRenderedPageBreak/>
        <w:t>E</w:t>
      </w:r>
      <w:r>
        <w:rPr>
          <w:rStyle w:val="Textoennegrita"/>
          <w:rFonts w:ascii="Arial" w:hAnsi="Arial" w:cs="Arial"/>
          <w:b w:val="0"/>
          <w:color w:val="auto"/>
        </w:rPr>
        <w:t>X</w:t>
      </w:r>
      <w:r w:rsidRPr="00185C72">
        <w:rPr>
          <w:rStyle w:val="Textoennegrita"/>
          <w:rFonts w:ascii="Arial" w:hAnsi="Arial" w:cs="Arial"/>
          <w:b w:val="0"/>
          <w:color w:val="auto"/>
        </w:rPr>
        <w:t>PECTATIVAS DE LOGRO</w:t>
      </w:r>
    </w:p>
    <w:p w:rsidR="00C4649D" w:rsidRPr="00185C72" w:rsidRDefault="00C4649D" w:rsidP="00C4649D">
      <w:pPr>
        <w:numPr>
          <w:ilvl w:val="0"/>
          <w:numId w:val="1"/>
        </w:numPr>
        <w:spacing w:before="100" w:beforeAutospacing="1" w:after="100" w:afterAutospacing="1" w:line="360" w:lineRule="auto"/>
        <w:jc w:val="both"/>
        <w:rPr>
          <w:rFonts w:ascii="Arial" w:hAnsi="Arial" w:cs="Arial"/>
          <w:bCs/>
        </w:rPr>
      </w:pPr>
      <w:r w:rsidRPr="00185C72">
        <w:rPr>
          <w:rFonts w:ascii="Arial" w:hAnsi="Arial" w:cs="Arial"/>
          <w:bCs/>
        </w:rPr>
        <w:t>Generar una reflexión filosófica de base sobre la complejidad del objeto “educación”.</w:t>
      </w:r>
    </w:p>
    <w:p w:rsidR="00C4649D" w:rsidRPr="00185C72" w:rsidRDefault="00C4649D" w:rsidP="00C4649D">
      <w:pPr>
        <w:numPr>
          <w:ilvl w:val="0"/>
          <w:numId w:val="1"/>
        </w:numPr>
        <w:spacing w:before="100" w:beforeAutospacing="1" w:after="100" w:afterAutospacing="1" w:line="360" w:lineRule="auto"/>
        <w:jc w:val="both"/>
        <w:rPr>
          <w:rFonts w:ascii="Arial" w:hAnsi="Arial" w:cs="Arial"/>
          <w:bCs/>
        </w:rPr>
      </w:pPr>
      <w:r w:rsidRPr="00185C72">
        <w:rPr>
          <w:rFonts w:ascii="Arial" w:hAnsi="Arial" w:cs="Arial"/>
          <w:bCs/>
        </w:rPr>
        <w:t>Comprender críticamente diferentes concepciones filosóficas acerca del conocimiento en general, sus fuentes y alcances, así como las vinculaciones con el conocimiento científico como un tipo particular de conocimiento.</w:t>
      </w:r>
    </w:p>
    <w:p w:rsidR="00C4649D" w:rsidRPr="00185C72" w:rsidRDefault="00C4649D" w:rsidP="00C4649D">
      <w:pPr>
        <w:numPr>
          <w:ilvl w:val="0"/>
          <w:numId w:val="1"/>
        </w:numPr>
        <w:spacing w:before="100" w:beforeAutospacing="1" w:after="100" w:afterAutospacing="1" w:line="360" w:lineRule="auto"/>
        <w:jc w:val="both"/>
        <w:rPr>
          <w:rFonts w:ascii="Arial" w:hAnsi="Arial" w:cs="Arial"/>
          <w:bCs/>
        </w:rPr>
      </w:pPr>
      <w:r w:rsidRPr="00185C72">
        <w:rPr>
          <w:rFonts w:ascii="Arial" w:hAnsi="Arial" w:cs="Arial"/>
          <w:bCs/>
        </w:rPr>
        <w:t>Emplear conceptualizaciones filosóficas que orienten su práctica profesional en relación al conocimiento escolar.</w:t>
      </w:r>
    </w:p>
    <w:p w:rsidR="00C4649D" w:rsidRPr="00185C72" w:rsidRDefault="00C4649D" w:rsidP="00C4649D">
      <w:pPr>
        <w:numPr>
          <w:ilvl w:val="0"/>
          <w:numId w:val="1"/>
        </w:numPr>
        <w:spacing w:before="100" w:beforeAutospacing="1" w:after="100" w:afterAutospacing="1" w:line="360" w:lineRule="auto"/>
        <w:jc w:val="both"/>
        <w:rPr>
          <w:rFonts w:ascii="Arial" w:hAnsi="Arial" w:cs="Arial"/>
          <w:bCs/>
        </w:rPr>
      </w:pPr>
      <w:r w:rsidRPr="00185C72">
        <w:rPr>
          <w:rFonts w:ascii="Arial" w:hAnsi="Arial" w:cs="Arial"/>
          <w:bCs/>
        </w:rPr>
        <w:t>Operar en diferentes ámbitos del conocimiento con las categorías filosóficas aprendidas.</w:t>
      </w:r>
    </w:p>
    <w:p w:rsidR="00C4649D" w:rsidRPr="00185C72" w:rsidRDefault="00C4649D" w:rsidP="00C4649D">
      <w:pPr>
        <w:numPr>
          <w:ilvl w:val="0"/>
          <w:numId w:val="1"/>
        </w:numPr>
        <w:spacing w:before="100" w:beforeAutospacing="1" w:after="100" w:afterAutospacing="1" w:line="360" w:lineRule="auto"/>
        <w:jc w:val="both"/>
        <w:rPr>
          <w:rFonts w:ascii="Arial" w:hAnsi="Arial" w:cs="Arial"/>
          <w:bCs/>
        </w:rPr>
      </w:pPr>
      <w:r w:rsidRPr="00185C72">
        <w:rPr>
          <w:rFonts w:ascii="Arial" w:hAnsi="Arial" w:cs="Arial"/>
          <w:bCs/>
        </w:rPr>
        <w:t>Comprender y evaluar críticamente los aportes de la filosofía al análisis del objeto educación, particularmente en su relación con el conocimiento.</w:t>
      </w:r>
    </w:p>
    <w:p w:rsidR="00C4649D" w:rsidRPr="00185C72" w:rsidRDefault="00C4649D" w:rsidP="00C4649D">
      <w:pPr>
        <w:spacing w:before="100" w:beforeAutospacing="1" w:after="100" w:afterAutospacing="1" w:line="360" w:lineRule="auto"/>
        <w:jc w:val="both"/>
        <w:rPr>
          <w:rFonts w:ascii="Arial" w:hAnsi="Arial" w:cs="Arial"/>
          <w:bCs/>
        </w:rPr>
      </w:pPr>
      <w:r w:rsidRPr="00185C72">
        <w:rPr>
          <w:rStyle w:val="Textoennegrita"/>
          <w:rFonts w:ascii="Arial" w:hAnsi="Arial" w:cs="Arial"/>
          <w:b w:val="0"/>
          <w:color w:val="auto"/>
        </w:rPr>
        <w:t xml:space="preserve"> PROPÓSITOS DEL DOCENTE </w:t>
      </w:r>
    </w:p>
    <w:p w:rsidR="00C4649D" w:rsidRPr="00185C72" w:rsidRDefault="00C4649D" w:rsidP="00C4649D">
      <w:pPr>
        <w:numPr>
          <w:ilvl w:val="0"/>
          <w:numId w:val="2"/>
        </w:numPr>
        <w:spacing w:before="100" w:beforeAutospacing="1" w:after="100" w:afterAutospacing="1" w:line="360" w:lineRule="auto"/>
        <w:jc w:val="both"/>
        <w:rPr>
          <w:rFonts w:ascii="Arial" w:hAnsi="Arial" w:cs="Arial"/>
          <w:bCs/>
        </w:rPr>
      </w:pPr>
      <w:r w:rsidRPr="00185C72">
        <w:rPr>
          <w:rFonts w:ascii="Arial" w:hAnsi="Arial" w:cs="Arial"/>
          <w:bCs/>
        </w:rPr>
        <w:t>Promover un espacio de reflexión de carácter filosófico en el que los alumnos pueden apropiar herramientas teóricas y disposiciones personales para el trabajo docente.</w:t>
      </w:r>
    </w:p>
    <w:p w:rsidR="00C4649D" w:rsidRPr="00185C72" w:rsidRDefault="00C4649D" w:rsidP="00C4649D">
      <w:pPr>
        <w:numPr>
          <w:ilvl w:val="0"/>
          <w:numId w:val="2"/>
        </w:numPr>
        <w:spacing w:before="100" w:beforeAutospacing="1" w:after="100" w:afterAutospacing="1" w:line="360" w:lineRule="auto"/>
        <w:jc w:val="both"/>
        <w:rPr>
          <w:rFonts w:ascii="Arial" w:hAnsi="Arial" w:cs="Arial"/>
          <w:bCs/>
        </w:rPr>
      </w:pPr>
      <w:r w:rsidRPr="00185C72">
        <w:rPr>
          <w:rFonts w:ascii="Arial" w:hAnsi="Arial" w:cs="Arial"/>
          <w:bCs/>
        </w:rPr>
        <w:t>Brindar un panorama de las concepciones teóricas operantes desde la tradición en lo referente al hombre, el conocimiento y la educación.</w:t>
      </w:r>
    </w:p>
    <w:p w:rsidR="00C4649D" w:rsidRPr="00185C72" w:rsidRDefault="00C4649D" w:rsidP="00C4649D">
      <w:pPr>
        <w:numPr>
          <w:ilvl w:val="0"/>
          <w:numId w:val="2"/>
        </w:numPr>
        <w:spacing w:before="100" w:beforeAutospacing="1" w:after="100" w:afterAutospacing="1" w:line="360" w:lineRule="auto"/>
        <w:jc w:val="both"/>
        <w:rPr>
          <w:rFonts w:ascii="Arial" w:hAnsi="Arial" w:cs="Arial"/>
          <w:bCs/>
        </w:rPr>
      </w:pPr>
      <w:r w:rsidRPr="00185C72">
        <w:rPr>
          <w:rFonts w:ascii="Arial" w:hAnsi="Arial" w:cs="Arial"/>
          <w:bCs/>
        </w:rPr>
        <w:t>Favorecer la aplicación de saberes a partir de análisis de casos reales o hipotéticos en el ámbito educativo.</w:t>
      </w: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Pr="00185C72" w:rsidRDefault="00C4649D" w:rsidP="00C4649D">
      <w:pPr>
        <w:spacing w:before="100" w:beforeAutospacing="1" w:after="100" w:afterAutospacing="1" w:line="360" w:lineRule="auto"/>
        <w:jc w:val="both"/>
        <w:rPr>
          <w:rFonts w:ascii="Arial" w:hAnsi="Arial" w:cs="Arial"/>
          <w:bCs/>
        </w:rPr>
      </w:pPr>
      <w:r w:rsidRPr="00185C72">
        <w:rPr>
          <w:rStyle w:val="Textoennegrita"/>
          <w:rFonts w:ascii="Arial" w:hAnsi="Arial" w:cs="Arial"/>
          <w:b w:val="0"/>
          <w:color w:val="auto"/>
        </w:rPr>
        <w:t xml:space="preserve"> ENCUADRE METODOLÓGICO </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 xml:space="preserve">En virtud de los propósitos descriptos anteriormente, la propuesta plantea la intención de transformar la clase de filosofía en un espacio para filosofar, </w:t>
      </w:r>
      <w:r>
        <w:rPr>
          <w:rFonts w:ascii="Arial" w:hAnsi="Arial" w:cs="Arial"/>
          <w:bCs/>
        </w:rPr>
        <w:t xml:space="preserve">dialogar, reflexionar, argumentar y ser escuchados, </w:t>
      </w:r>
      <w:r w:rsidRPr="00185C72">
        <w:rPr>
          <w:rFonts w:ascii="Arial" w:hAnsi="Arial" w:cs="Arial"/>
          <w:bCs/>
        </w:rPr>
        <w:t xml:space="preserve">tomando como material </w:t>
      </w:r>
      <w:r w:rsidRPr="00185C72">
        <w:rPr>
          <w:rFonts w:ascii="Arial" w:hAnsi="Arial" w:cs="Arial"/>
          <w:bCs/>
        </w:rPr>
        <w:lastRenderedPageBreak/>
        <w:t>fundamental el planteo de prob</w:t>
      </w:r>
      <w:r>
        <w:rPr>
          <w:rFonts w:ascii="Arial" w:hAnsi="Arial" w:cs="Arial"/>
          <w:bCs/>
        </w:rPr>
        <w:t>lemas y cuestiones sociales, educativas y filosóficas.</w:t>
      </w:r>
    </w:p>
    <w:p w:rsidR="00C4649D" w:rsidRPr="00185C72"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 xml:space="preserve">Trabajar con problemas filosóficos no es sólo una estrategia didáctica, es rescatar lo propio de la disciplina como pensar </w:t>
      </w:r>
      <w:proofErr w:type="spellStart"/>
      <w:r w:rsidRPr="00185C72">
        <w:rPr>
          <w:rFonts w:ascii="Arial" w:hAnsi="Arial" w:cs="Arial"/>
          <w:bCs/>
        </w:rPr>
        <w:t>problematizador</w:t>
      </w:r>
      <w:proofErr w:type="spellEnd"/>
      <w:r w:rsidRPr="00185C72">
        <w:rPr>
          <w:rFonts w:ascii="Arial" w:hAnsi="Arial" w:cs="Arial"/>
          <w:bCs/>
        </w:rPr>
        <w:t xml:space="preserve">, capaz de hacer surgir las continuidades y fracturas que componen el saber acerca de un fenómeno complejo, como lo es la educación. Pensar continuidades y fracturas supone a su vez la explicitación de los procesos socio-histórico-culturales que se encuentran implicados poniendo a luz la multiplicidad de factores que participan en el hecho y quitando la idea de producto simple y clausurado. </w:t>
      </w:r>
    </w:p>
    <w:p w:rsidR="00C4649D"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Para ello, la clase se piensa en momentos alterna</w:t>
      </w:r>
      <w:r>
        <w:rPr>
          <w:rFonts w:ascii="Arial" w:hAnsi="Arial" w:cs="Arial"/>
          <w:bCs/>
        </w:rPr>
        <w:t xml:space="preserve">dos de exposición-taller-debate y cierre con actividades como por ejemplo </w:t>
      </w:r>
      <w:proofErr w:type="spellStart"/>
      <w:r>
        <w:rPr>
          <w:rFonts w:ascii="Arial" w:hAnsi="Arial" w:cs="Arial"/>
          <w:bCs/>
        </w:rPr>
        <w:t>guias</w:t>
      </w:r>
      <w:proofErr w:type="spellEnd"/>
      <w:r>
        <w:rPr>
          <w:rFonts w:ascii="Arial" w:hAnsi="Arial" w:cs="Arial"/>
          <w:bCs/>
        </w:rPr>
        <w:t xml:space="preserve"> de lectura, para  ello se contará respectivamente y según la situación áulica lo amerite, el uso de las TIC´S disponibles, como 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Pr>
          <w:rFonts w:ascii="Arial" w:hAnsi="Arial" w:cs="Arial"/>
          <w:bCs/>
        </w:rPr>
        <w:t xml:space="preserve">, videos, grupo cerrados de la materia en red social </w:t>
      </w:r>
      <w:proofErr w:type="spellStart"/>
      <w:r>
        <w:rPr>
          <w:rFonts w:ascii="Arial" w:hAnsi="Arial" w:cs="Arial"/>
          <w:bCs/>
        </w:rPr>
        <w:t>whatsapp</w:t>
      </w:r>
      <w:proofErr w:type="spellEnd"/>
      <w:r>
        <w:rPr>
          <w:rFonts w:ascii="Arial" w:hAnsi="Arial" w:cs="Arial"/>
          <w:bCs/>
        </w:rPr>
        <w:t xml:space="preserve">, todas herramientas que faciliten y promuevan </w:t>
      </w:r>
      <w:r w:rsidRPr="00185C72">
        <w:rPr>
          <w:rFonts w:ascii="Arial" w:hAnsi="Arial" w:cs="Arial"/>
          <w:bCs/>
        </w:rPr>
        <w:t xml:space="preserve"> el proceso de enseñanza-aprendizaje</w:t>
      </w:r>
      <w:r>
        <w:rPr>
          <w:rFonts w:ascii="Arial" w:hAnsi="Arial" w:cs="Arial"/>
          <w:bCs/>
        </w:rPr>
        <w:t xml:space="preserve"> de los alumnos.</w:t>
      </w:r>
    </w:p>
    <w:p w:rsidR="00C4649D" w:rsidRDefault="00C4649D" w:rsidP="00C4649D">
      <w:pPr>
        <w:spacing w:before="100" w:beforeAutospacing="1" w:after="100" w:afterAutospacing="1" w:line="360" w:lineRule="auto"/>
        <w:jc w:val="both"/>
        <w:rPr>
          <w:rStyle w:val="Textoennegrita"/>
          <w:rFonts w:ascii="Arial" w:hAnsi="Arial" w:cs="Arial"/>
          <w:b w:val="0"/>
          <w:color w:val="auto"/>
        </w:rPr>
      </w:pPr>
      <w:r w:rsidRPr="00185C72">
        <w:rPr>
          <w:rStyle w:val="Textoennegrita"/>
          <w:rFonts w:ascii="Arial" w:hAnsi="Arial" w:cs="Arial"/>
          <w:b w:val="0"/>
          <w:color w:val="auto"/>
        </w:rPr>
        <w:t> </w:t>
      </w:r>
      <w:r>
        <w:rPr>
          <w:rStyle w:val="Textoennegrita"/>
          <w:rFonts w:ascii="Arial" w:hAnsi="Arial" w:cs="Arial"/>
          <w:b w:val="0"/>
          <w:color w:val="auto"/>
        </w:rPr>
        <w:t xml:space="preserve">El encuadre metodológico de este Espacio Curricular también propone como una instancia mas de enseñanza-aprendizaje el dictado de </w:t>
      </w:r>
      <w:proofErr w:type="gramStart"/>
      <w:r>
        <w:rPr>
          <w:rStyle w:val="Textoennegrita"/>
          <w:rFonts w:ascii="Arial" w:hAnsi="Arial" w:cs="Arial"/>
          <w:b w:val="0"/>
          <w:color w:val="auto"/>
        </w:rPr>
        <w:t>tutorías ,</w:t>
      </w:r>
      <w:proofErr w:type="gramEnd"/>
      <w:r>
        <w:rPr>
          <w:rStyle w:val="Textoennegrita"/>
          <w:rFonts w:ascii="Arial" w:hAnsi="Arial" w:cs="Arial"/>
          <w:b w:val="0"/>
          <w:color w:val="auto"/>
        </w:rPr>
        <w:t xml:space="preserve"> para el alumnado que así lo requiera durante el segundo cuatrimestre del ciclo lectivo en curso; en el mismo estará contemplado el horario a convenir de acuerdo a la demanda de los alumnos y las distintas modalidades, como ser presencial o virtual, de madera sincrónica o anacrónica.</w:t>
      </w:r>
    </w:p>
    <w:p w:rsidR="00C4649D" w:rsidRPr="00185C72" w:rsidRDefault="00C4649D" w:rsidP="00C4649D">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RECURSOS </w:t>
      </w:r>
    </w:p>
    <w:p w:rsidR="00C4649D" w:rsidRDefault="00C4649D" w:rsidP="00C4649D">
      <w:pPr>
        <w:spacing w:before="100" w:beforeAutospacing="1" w:after="100" w:afterAutospacing="1" w:line="360" w:lineRule="auto"/>
        <w:jc w:val="both"/>
        <w:rPr>
          <w:rFonts w:ascii="Arial" w:hAnsi="Arial" w:cs="Arial"/>
          <w:bCs/>
        </w:rPr>
      </w:pPr>
      <w:r w:rsidRPr="00185C72">
        <w:rPr>
          <w:rFonts w:ascii="Arial" w:hAnsi="Arial" w:cs="Arial"/>
          <w:bCs/>
        </w:rPr>
        <w:t>Como recursos de apoyo se utilizarán, además de los convencionales del aula, proyección de videos</w:t>
      </w:r>
      <w:r>
        <w:rPr>
          <w:rFonts w:ascii="Arial" w:hAnsi="Arial" w:cs="Arial"/>
          <w:bCs/>
        </w:rPr>
        <w:t xml:space="preserve"> </w:t>
      </w:r>
      <w:proofErr w:type="spellStart"/>
      <w:r>
        <w:rPr>
          <w:rFonts w:ascii="Arial" w:hAnsi="Arial" w:cs="Arial"/>
          <w:bCs/>
        </w:rPr>
        <w:t>TIC´s</w:t>
      </w:r>
      <w:proofErr w:type="spellEnd"/>
      <w:r>
        <w:rPr>
          <w:rFonts w:ascii="Arial" w:hAnsi="Arial" w:cs="Arial"/>
          <w:bCs/>
        </w:rPr>
        <w:t>,</w:t>
      </w:r>
      <w:r w:rsidRPr="00185C72">
        <w:rPr>
          <w:rFonts w:ascii="Arial" w:hAnsi="Arial" w:cs="Arial"/>
          <w:bCs/>
        </w:rPr>
        <w:t xml:space="preserve"> guías de lectura para </w:t>
      </w:r>
      <w:r>
        <w:rPr>
          <w:rFonts w:ascii="Arial" w:hAnsi="Arial" w:cs="Arial"/>
          <w:bCs/>
        </w:rPr>
        <w:t>el trabajo de la bibliografía,</w:t>
      </w:r>
      <w:r w:rsidRPr="00655850">
        <w:rPr>
          <w:rFonts w:ascii="Arial" w:hAnsi="Arial" w:cs="Arial"/>
          <w:bCs/>
        </w:rPr>
        <w:t xml:space="preserve"> </w:t>
      </w:r>
      <w:r>
        <w:rPr>
          <w:rFonts w:ascii="Arial" w:hAnsi="Arial" w:cs="Arial"/>
          <w:bCs/>
        </w:rPr>
        <w:t xml:space="preserve">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Pr>
          <w:rFonts w:ascii="Arial" w:hAnsi="Arial" w:cs="Arial"/>
          <w:bCs/>
        </w:rPr>
        <w:t xml:space="preserve">, videos, grupo cerrados de la materia en red social </w:t>
      </w:r>
      <w:proofErr w:type="spellStart"/>
      <w:r>
        <w:rPr>
          <w:rFonts w:ascii="Arial" w:hAnsi="Arial" w:cs="Arial"/>
          <w:bCs/>
        </w:rPr>
        <w:t>whatsapp</w:t>
      </w:r>
      <w:proofErr w:type="spellEnd"/>
      <w:r>
        <w:rPr>
          <w:rFonts w:ascii="Arial" w:hAnsi="Arial" w:cs="Arial"/>
          <w:bCs/>
        </w:rPr>
        <w:t>.</w:t>
      </w:r>
    </w:p>
    <w:p w:rsidR="00C4649D" w:rsidRDefault="00C4649D" w:rsidP="00C4649D">
      <w:pPr>
        <w:spacing w:before="100" w:beforeAutospacing="1" w:after="100" w:afterAutospacing="1" w:line="312" w:lineRule="atLeast"/>
        <w:jc w:val="both"/>
        <w:rPr>
          <w:rFonts w:ascii="Arial" w:hAnsi="Arial" w:cs="Arial"/>
          <w:bCs/>
        </w:rPr>
      </w:pPr>
    </w:p>
    <w:p w:rsidR="00C4649D" w:rsidRDefault="00C4649D" w:rsidP="00C4649D">
      <w:pPr>
        <w:spacing w:before="100" w:beforeAutospacing="1" w:after="100" w:afterAutospacing="1" w:line="312" w:lineRule="atLeast"/>
        <w:jc w:val="both"/>
        <w:rPr>
          <w:rFonts w:ascii="Arial" w:hAnsi="Arial" w:cs="Arial"/>
          <w:bCs/>
        </w:rPr>
      </w:pPr>
    </w:p>
    <w:p w:rsidR="00C4649D" w:rsidRDefault="00C4649D" w:rsidP="00C4649D">
      <w:pPr>
        <w:spacing w:before="100" w:beforeAutospacing="1" w:after="100" w:afterAutospacing="1" w:line="312" w:lineRule="atLeast"/>
        <w:jc w:val="both"/>
        <w:rPr>
          <w:rFonts w:ascii="Arial" w:hAnsi="Arial" w:cs="Arial"/>
          <w:bCs/>
        </w:rPr>
      </w:pPr>
    </w:p>
    <w:p w:rsidR="00C4649D" w:rsidRDefault="00C4649D" w:rsidP="00C4649D">
      <w:pPr>
        <w:spacing w:before="100" w:beforeAutospacing="1" w:after="100" w:afterAutospacing="1" w:line="360" w:lineRule="auto"/>
        <w:jc w:val="both"/>
        <w:rPr>
          <w:rStyle w:val="Textoennegrita"/>
          <w:rFonts w:ascii="Arial" w:hAnsi="Arial" w:cs="Arial"/>
          <w:b w:val="0"/>
          <w:color w:val="auto"/>
        </w:rPr>
      </w:pPr>
      <w:r>
        <w:rPr>
          <w:rStyle w:val="Textoennegrita"/>
          <w:rFonts w:ascii="Arial" w:hAnsi="Arial" w:cs="Arial"/>
          <w:b w:val="0"/>
        </w:rPr>
        <w:t xml:space="preserve">CONTENIDOS </w:t>
      </w:r>
    </w:p>
    <w:p w:rsidR="00C4649D" w:rsidRDefault="00C4649D" w:rsidP="00C4649D">
      <w:pPr>
        <w:numPr>
          <w:ilvl w:val="0"/>
          <w:numId w:val="3"/>
        </w:numPr>
        <w:spacing w:before="100" w:beforeAutospacing="1" w:after="100" w:afterAutospacing="1" w:line="360" w:lineRule="auto"/>
        <w:jc w:val="both"/>
      </w:pPr>
      <w:r>
        <w:rPr>
          <w:rFonts w:ascii="Arial" w:hAnsi="Arial" w:cs="Arial"/>
          <w:b/>
          <w:bCs/>
        </w:rPr>
        <w:t xml:space="preserve">Unidad Didáctica Nº 1. La Filosofía como la totalidad de lo real. </w:t>
      </w:r>
      <w:r>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numPr>
          <w:ilvl w:val="0"/>
          <w:numId w:val="3"/>
        </w:numPr>
        <w:spacing w:before="100" w:beforeAutospacing="1" w:after="100" w:afterAutospacing="1" w:line="360" w:lineRule="auto"/>
        <w:jc w:val="both"/>
        <w:rPr>
          <w:rFonts w:ascii="Arial" w:hAnsi="Arial" w:cs="Arial"/>
          <w:bCs/>
        </w:rPr>
      </w:pPr>
      <w:r>
        <w:rPr>
          <w:rFonts w:ascii="Arial" w:hAnsi="Arial" w:cs="Arial"/>
          <w:b/>
          <w:bCs/>
        </w:rPr>
        <w:t>Unidad Didáctica Nº 2. 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xml:space="preserve">. La influencia del historicismo. </w:t>
      </w:r>
    </w:p>
    <w:p w:rsidR="00C4649D" w:rsidRDefault="00C4649D" w:rsidP="00C4649D">
      <w:pPr>
        <w:spacing w:before="100" w:beforeAutospacing="1" w:after="100" w:afterAutospacing="1" w:line="360" w:lineRule="auto"/>
        <w:ind w:left="720"/>
        <w:jc w:val="both"/>
        <w:rPr>
          <w:rFonts w:ascii="Arial" w:hAnsi="Arial" w:cs="Arial"/>
          <w:bCs/>
        </w:rPr>
      </w:pPr>
    </w:p>
    <w:p w:rsidR="00C4649D" w:rsidRDefault="00C4649D" w:rsidP="00C4649D">
      <w:pPr>
        <w:spacing w:before="100" w:beforeAutospacing="1" w:after="100" w:afterAutospacing="1" w:line="360" w:lineRule="auto"/>
        <w:ind w:left="720"/>
        <w:jc w:val="both"/>
        <w:rPr>
          <w:rFonts w:ascii="Arial" w:hAnsi="Arial" w:cs="Arial"/>
          <w:bCs/>
        </w:rPr>
      </w:pPr>
    </w:p>
    <w:p w:rsidR="00C4649D" w:rsidRDefault="00C4649D" w:rsidP="00C4649D">
      <w:pPr>
        <w:numPr>
          <w:ilvl w:val="0"/>
          <w:numId w:val="3"/>
        </w:numPr>
        <w:spacing w:before="100" w:beforeAutospacing="1" w:after="100" w:afterAutospacing="1" w:line="360" w:lineRule="auto"/>
        <w:jc w:val="both"/>
        <w:rPr>
          <w:rFonts w:ascii="Arial" w:hAnsi="Arial" w:cs="Arial"/>
          <w:bCs/>
        </w:rPr>
      </w:pPr>
      <w:r>
        <w:rPr>
          <w:rFonts w:ascii="Arial" w:hAnsi="Arial" w:cs="Arial"/>
          <w:b/>
          <w:bCs/>
        </w:rPr>
        <w:t xml:space="preserve">Unidad Didáctica N°3.Sobre el sentido de la Educación. </w:t>
      </w:r>
      <w:r>
        <w:rPr>
          <w:rFonts w:ascii="Arial" w:hAnsi="Arial" w:cs="Arial"/>
          <w:bCs/>
        </w:rPr>
        <w:t xml:space="preserve"> </w:t>
      </w:r>
      <w:r>
        <w:rPr>
          <w:rFonts w:ascii="Arial" w:hAnsi="Arial" w:cs="Arial"/>
          <w:bCs/>
          <w:color w:val="FF0000"/>
        </w:rPr>
        <w:t xml:space="preserve">. </w:t>
      </w:r>
      <w:r>
        <w:rPr>
          <w:rFonts w:ascii="Arial" w:hAnsi="Arial" w:cs="Arial"/>
          <w:bCs/>
        </w:rPr>
        <w:t xml:space="preserve">La complejidad del concepto de educación. ¿Qué es la educación? Definición comprehensiva de la educación. </w:t>
      </w:r>
      <w:proofErr w:type="spellStart"/>
      <w:r>
        <w:rPr>
          <w:rFonts w:ascii="Arial" w:hAnsi="Arial" w:cs="Arial"/>
          <w:bCs/>
        </w:rPr>
        <w:t>Multirreferencialidad</w:t>
      </w:r>
      <w:proofErr w:type="spellEnd"/>
      <w:r>
        <w:rPr>
          <w:rFonts w:ascii="Arial" w:hAnsi="Arial" w:cs="Arial"/>
          <w:bCs/>
        </w:rPr>
        <w:t xml:space="preserve"> y pluralismo pedagógico. El carácter multidimensional del fenómeno educativo. Esquemas para repensar la teoría de la educación. Conocimiento, interacciones y educación. Pensamiento sudamericano, conciencia histórica y educación.</w:t>
      </w: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r>
        <w:rPr>
          <w:rFonts w:ascii="Arial" w:hAnsi="Arial" w:cs="Arial"/>
          <w:bCs/>
        </w:rPr>
        <w:lastRenderedPageBreak/>
        <w:t> </w:t>
      </w:r>
      <w:r>
        <w:rPr>
          <w:rStyle w:val="Textoennegrita"/>
          <w:rFonts w:ascii="Arial" w:hAnsi="Arial" w:cs="Arial"/>
          <w:b w:val="0"/>
        </w:rPr>
        <w:t>  BIBLIOGRAFÍA</w:t>
      </w:r>
    </w:p>
    <w:p w:rsidR="00C4649D" w:rsidRDefault="00C4649D" w:rsidP="00C4649D">
      <w:pPr>
        <w:numPr>
          <w:ilvl w:val="1"/>
          <w:numId w:val="4"/>
        </w:numPr>
        <w:spacing w:before="100" w:beforeAutospacing="1" w:after="100" w:afterAutospacing="1" w:line="360" w:lineRule="auto"/>
        <w:jc w:val="both"/>
        <w:rPr>
          <w:rFonts w:ascii="Arial" w:hAnsi="Arial" w:cs="Arial"/>
          <w:bCs/>
        </w:rPr>
      </w:pPr>
      <w:r>
        <w:rPr>
          <w:rFonts w:ascii="Arial" w:hAnsi="Arial" w:cs="Arial"/>
          <w:bCs/>
        </w:rPr>
        <w:t xml:space="preserve">Pérez Lindo, Augusto, </w:t>
      </w:r>
      <w:r>
        <w:rPr>
          <w:rFonts w:ascii="Arial" w:hAnsi="Arial" w:cs="Arial"/>
          <w:bCs/>
          <w:i/>
        </w:rPr>
        <w:t xml:space="preserve"> ¿Para qué educamos hoy? Filosofía de la educación para un nuevo mundo</w:t>
      </w:r>
      <w:r>
        <w:rPr>
          <w:rFonts w:ascii="Arial" w:hAnsi="Arial" w:cs="Arial"/>
          <w:bCs/>
        </w:rPr>
        <w:t xml:space="preserve">, Ed. </w:t>
      </w:r>
      <w:proofErr w:type="spellStart"/>
      <w:r>
        <w:rPr>
          <w:rFonts w:ascii="Arial" w:hAnsi="Arial" w:cs="Arial"/>
          <w:bCs/>
        </w:rPr>
        <w:t>Biblos</w:t>
      </w:r>
      <w:proofErr w:type="spellEnd"/>
      <w:r>
        <w:rPr>
          <w:rFonts w:ascii="Arial" w:hAnsi="Arial" w:cs="Arial"/>
          <w:bCs/>
        </w:rPr>
        <w:t>, Buenos Aires, 2010.paginas 43 a 58;59 a72;95 a 118;159 a 175;183 a 210.</w:t>
      </w:r>
    </w:p>
    <w:p w:rsidR="00C4649D" w:rsidRDefault="00C4649D" w:rsidP="00C4649D">
      <w:pPr>
        <w:numPr>
          <w:ilvl w:val="1"/>
          <w:numId w:val="4"/>
        </w:numPr>
        <w:spacing w:before="100" w:beforeAutospacing="1" w:after="100" w:afterAutospacing="1" w:line="360" w:lineRule="auto"/>
        <w:jc w:val="both"/>
        <w:rPr>
          <w:rFonts w:ascii="Arial" w:hAnsi="Arial" w:cs="Arial"/>
          <w:bCs/>
        </w:rPr>
      </w:pPr>
      <w:r>
        <w:rPr>
          <w:rFonts w:ascii="Arial" w:hAnsi="Arial" w:cs="Arial"/>
          <w:bCs/>
        </w:rPr>
        <w:t>Filosofía, Aportes para el desarrollo curricular. INFOD.</w:t>
      </w:r>
    </w:p>
    <w:p w:rsidR="00C4649D" w:rsidRDefault="00C4649D" w:rsidP="00C4649D">
      <w:pPr>
        <w:numPr>
          <w:ilvl w:val="1"/>
          <w:numId w:val="4"/>
        </w:numPr>
        <w:spacing w:before="100" w:beforeAutospacing="1" w:after="100" w:afterAutospacing="1" w:line="360" w:lineRule="auto"/>
        <w:jc w:val="both"/>
        <w:rPr>
          <w:rFonts w:ascii="Arial" w:hAnsi="Arial" w:cs="Arial"/>
          <w:bCs/>
        </w:rPr>
      </w:pPr>
      <w:proofErr w:type="spellStart"/>
      <w:r>
        <w:rPr>
          <w:rFonts w:ascii="Arial" w:hAnsi="Arial" w:cs="Arial"/>
          <w:bCs/>
        </w:rPr>
        <w:t>Auat</w:t>
      </w:r>
      <w:proofErr w:type="spellEnd"/>
      <w:r>
        <w:rPr>
          <w:rFonts w:ascii="Arial" w:hAnsi="Arial" w:cs="Arial"/>
          <w:bCs/>
        </w:rPr>
        <w:t>, Luis Alejandro, Introducción a la Filosofía. Modulo III Antropología Filosófica, UCSE. 2010.</w:t>
      </w:r>
    </w:p>
    <w:p w:rsidR="00C4649D" w:rsidRDefault="00C4649D" w:rsidP="00C4649D">
      <w:pPr>
        <w:numPr>
          <w:ilvl w:val="1"/>
          <w:numId w:val="4"/>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Pr>
          <w:rFonts w:ascii="Arial" w:hAnsi="Arial" w:cs="Arial"/>
          <w:bCs/>
          <w:i/>
        </w:rPr>
        <w:t xml:space="preserve">“”La </w:t>
      </w:r>
      <w:proofErr w:type="spellStart"/>
      <w:r>
        <w:rPr>
          <w:rFonts w:ascii="Arial" w:hAnsi="Arial" w:cs="Arial"/>
          <w:bCs/>
          <w:i/>
        </w:rPr>
        <w:t>Posciencia</w:t>
      </w:r>
      <w:proofErr w:type="spellEnd"/>
      <w:r>
        <w:rPr>
          <w:rFonts w:ascii="Arial" w:hAnsi="Arial" w:cs="Arial"/>
          <w:bCs/>
          <w:i/>
        </w:rPr>
        <w:t xml:space="preserve">” El conocimiento en las postrimerías de la modernidad””,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C4649D" w:rsidRDefault="00B26321" w:rsidP="00C4649D">
      <w:pPr>
        <w:numPr>
          <w:ilvl w:val="1"/>
          <w:numId w:val="4"/>
        </w:numPr>
        <w:spacing w:before="100" w:beforeAutospacing="1" w:after="100" w:afterAutospacing="1" w:line="360" w:lineRule="auto"/>
        <w:jc w:val="both"/>
        <w:rPr>
          <w:rFonts w:ascii="Arial" w:hAnsi="Arial" w:cs="Arial"/>
          <w:bCs/>
          <w:color w:val="FF0000"/>
        </w:rPr>
      </w:pPr>
      <w:hyperlink r:id="rId5" w:history="1">
        <w:r w:rsidR="00C4649D">
          <w:rPr>
            <w:rStyle w:val="Hipervnculo"/>
            <w:rFonts w:ascii="Arial" w:hAnsi="Arial" w:cs="Arial"/>
            <w:bCs/>
          </w:rPr>
          <w:t>https://www.youtube.com/watch?v=EIBLH2t2QAY</w:t>
        </w:r>
      </w:hyperlink>
      <w:r w:rsidR="00C4649D">
        <w:rPr>
          <w:rFonts w:ascii="Arial" w:hAnsi="Arial" w:cs="Arial"/>
          <w:bCs/>
          <w:color w:val="FF0000"/>
        </w:rPr>
        <w:t xml:space="preserve"> </w:t>
      </w:r>
    </w:p>
    <w:p w:rsidR="00C4649D" w:rsidRDefault="00C4649D" w:rsidP="00C4649D">
      <w:pPr>
        <w:spacing w:before="100" w:beforeAutospacing="1" w:after="100" w:afterAutospacing="1" w:line="360" w:lineRule="auto"/>
        <w:ind w:left="1440"/>
        <w:jc w:val="both"/>
        <w:rPr>
          <w:rFonts w:ascii="Arial" w:hAnsi="Arial" w:cs="Arial"/>
          <w:bCs/>
          <w:color w:val="FF0000"/>
        </w:rPr>
      </w:pPr>
    </w:p>
    <w:p w:rsidR="00C4649D" w:rsidRDefault="00C4649D" w:rsidP="00C4649D">
      <w:pPr>
        <w:spacing w:before="100" w:beforeAutospacing="1" w:after="100" w:afterAutospacing="1" w:line="360" w:lineRule="auto"/>
        <w:jc w:val="both"/>
        <w:rPr>
          <w:rStyle w:val="Textoennegrita"/>
          <w:b w:val="0"/>
          <w:color w:val="auto"/>
        </w:rPr>
      </w:pPr>
      <w:r>
        <w:rPr>
          <w:rFonts w:ascii="Arial" w:hAnsi="Arial" w:cs="Arial"/>
          <w:bCs/>
        </w:rPr>
        <w:t> </w:t>
      </w:r>
    </w:p>
    <w:p w:rsidR="00C4649D" w:rsidRDefault="00C4649D" w:rsidP="00C4649D">
      <w:pPr>
        <w:spacing w:before="100" w:beforeAutospacing="1" w:after="100" w:afterAutospacing="1" w:line="360" w:lineRule="auto"/>
        <w:jc w:val="both"/>
        <w:rPr>
          <w:rStyle w:val="Textoennegrita"/>
          <w:rFonts w:ascii="Arial" w:hAnsi="Arial" w:cs="Arial"/>
          <w:b w:val="0"/>
        </w:rPr>
      </w:pPr>
    </w:p>
    <w:p w:rsidR="00C4649D" w:rsidRDefault="00C4649D" w:rsidP="00C4649D">
      <w:pPr>
        <w:spacing w:before="100" w:beforeAutospacing="1" w:after="100" w:afterAutospacing="1" w:line="360" w:lineRule="auto"/>
        <w:jc w:val="both"/>
      </w:pPr>
      <w:r>
        <w:rPr>
          <w:rStyle w:val="Textoennegrita"/>
          <w:rFonts w:ascii="Arial" w:hAnsi="Arial" w:cs="Arial"/>
          <w:b w:val="0"/>
        </w:rPr>
        <w:t xml:space="preserve"> PRESUPUESTO DE TIEMPO</w:t>
      </w:r>
    </w:p>
    <w:p w:rsidR="00C4649D" w:rsidRDefault="00C4649D" w:rsidP="00C4649D">
      <w:pPr>
        <w:spacing w:before="100" w:beforeAutospacing="1" w:after="100" w:afterAutospacing="1" w:line="360" w:lineRule="auto"/>
        <w:jc w:val="both"/>
        <w:rPr>
          <w:rFonts w:ascii="Arial" w:hAnsi="Arial" w:cs="Arial"/>
          <w:bCs/>
        </w:rPr>
      </w:pPr>
      <w:r>
        <w:rPr>
          <w:rFonts w:ascii="Arial" w:hAnsi="Arial" w:cs="Arial"/>
          <w:bCs/>
        </w:rPr>
        <w:t> </w:t>
      </w:r>
    </w:p>
    <w:tbl>
      <w:tblPr>
        <w:tblStyle w:val="Tablaconcuadrcula"/>
        <w:tblW w:w="0" w:type="auto"/>
        <w:jc w:val="center"/>
        <w:tblLook w:val="01E0"/>
      </w:tblPr>
      <w:tblGrid>
        <w:gridCol w:w="2881"/>
        <w:gridCol w:w="2881"/>
      </w:tblGrid>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Actividades</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Período</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 xml:space="preserve">Clases </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04/04 – 15/07</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T.P. Nº 1</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09/0</w:t>
            </w:r>
            <w:bookmarkStart w:id="0" w:name="_GoBack"/>
            <w:bookmarkEnd w:id="0"/>
            <w:r>
              <w:rPr>
                <w:rFonts w:ascii="Arial" w:hAnsi="Arial" w:cs="Arial"/>
                <w:bCs/>
              </w:rPr>
              <w:t>5</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Examen Parcial N°1</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15/06</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T.P. Nº 2</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27/06</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Examen parcial N°2</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06/07</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proofErr w:type="spellStart"/>
            <w:r>
              <w:rPr>
                <w:rFonts w:ascii="Arial" w:hAnsi="Arial" w:cs="Arial"/>
                <w:bCs/>
              </w:rPr>
              <w:t>Recuperatorio</w:t>
            </w:r>
            <w:proofErr w:type="spellEnd"/>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11/07</w:t>
            </w:r>
          </w:p>
        </w:tc>
      </w:tr>
    </w:tbl>
    <w:p w:rsidR="00C4649D" w:rsidRDefault="00C4649D" w:rsidP="00C4649D">
      <w:pPr>
        <w:spacing w:before="100" w:beforeAutospacing="1" w:after="100" w:afterAutospacing="1" w:line="360" w:lineRule="auto"/>
        <w:jc w:val="both"/>
        <w:rPr>
          <w:rFonts w:ascii="Arial" w:hAnsi="Arial" w:cs="Arial"/>
          <w:bCs/>
        </w:rPr>
      </w:pPr>
    </w:p>
    <w:p w:rsidR="00C4649D" w:rsidRPr="005F47A5"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rPr>
      </w:pPr>
    </w:p>
    <w:p w:rsidR="00C4649D" w:rsidRDefault="00C4649D" w:rsidP="00C4649D">
      <w:pPr>
        <w:spacing w:before="100" w:beforeAutospacing="1" w:after="100" w:afterAutospacing="1" w:line="360" w:lineRule="auto"/>
        <w:jc w:val="both"/>
        <w:rPr>
          <w:rStyle w:val="Textoennegrita"/>
          <w:rFonts w:ascii="Arial" w:hAnsi="Arial" w:cs="Arial"/>
          <w:b w:val="0"/>
        </w:rPr>
      </w:pPr>
      <w:r>
        <w:rPr>
          <w:rStyle w:val="Textoennegrita"/>
          <w:rFonts w:ascii="Arial" w:hAnsi="Arial" w:cs="Arial"/>
          <w:b w:val="0"/>
        </w:rPr>
        <w:lastRenderedPageBreak/>
        <w:t>EVALUACIÓN</w:t>
      </w:r>
    </w:p>
    <w:p w:rsidR="00C4649D" w:rsidRDefault="00C4649D" w:rsidP="00C4649D">
      <w:pPr>
        <w:spacing w:line="360" w:lineRule="auto"/>
        <w:jc w:val="both"/>
        <w:rPr>
          <w:color w:val="2A2A2A"/>
        </w:rPr>
      </w:pPr>
      <w:r>
        <w:rPr>
          <w:rFonts w:ascii="Arial" w:hAnsi="Arial" w:cs="Arial"/>
          <w:color w:val="2A2A2A"/>
          <w:u w:val="single"/>
        </w:rPr>
        <w:t>Instrumentos de Evaluación</w:t>
      </w:r>
      <w:r>
        <w:rPr>
          <w:rFonts w:ascii="Arial" w:hAnsi="Arial" w:cs="Arial"/>
          <w:color w:val="2A2A2A"/>
        </w:rPr>
        <w:t xml:space="preserve">: </w:t>
      </w:r>
    </w:p>
    <w:p w:rsidR="00C4649D" w:rsidRDefault="00C4649D" w:rsidP="00C4649D">
      <w:pPr>
        <w:spacing w:line="360" w:lineRule="auto"/>
        <w:jc w:val="both"/>
        <w:rPr>
          <w:rFonts w:ascii="Arial" w:hAnsi="Arial" w:cs="Arial"/>
          <w:color w:val="2A2A2A"/>
        </w:rPr>
      </w:pPr>
      <w:r>
        <w:rPr>
          <w:rFonts w:ascii="Arial" w:hAnsi="Arial" w:cs="Arial"/>
          <w:color w:val="2A2A2A"/>
        </w:rPr>
        <w:t>Trabajos Prácticos</w:t>
      </w:r>
    </w:p>
    <w:p w:rsidR="00C4649D" w:rsidRDefault="00C4649D" w:rsidP="00C4649D">
      <w:pPr>
        <w:spacing w:line="360" w:lineRule="auto"/>
        <w:jc w:val="both"/>
        <w:rPr>
          <w:rFonts w:ascii="Arial" w:hAnsi="Arial" w:cs="Arial"/>
          <w:color w:val="2A2A2A"/>
        </w:rPr>
      </w:pPr>
      <w:r>
        <w:rPr>
          <w:rFonts w:ascii="Arial" w:hAnsi="Arial" w:cs="Arial"/>
          <w:color w:val="2A2A2A"/>
        </w:rPr>
        <w:t>Evaluaciones parciales (una escrita)</w:t>
      </w:r>
    </w:p>
    <w:p w:rsidR="00C4649D" w:rsidRDefault="00C4649D" w:rsidP="00C4649D">
      <w:pPr>
        <w:spacing w:line="360" w:lineRule="auto"/>
        <w:jc w:val="both"/>
        <w:rPr>
          <w:rFonts w:ascii="Arial" w:hAnsi="Arial" w:cs="Arial"/>
          <w:color w:val="2A2A2A"/>
        </w:rPr>
      </w:pPr>
      <w:r>
        <w:rPr>
          <w:rFonts w:ascii="Arial" w:hAnsi="Arial" w:cs="Arial"/>
          <w:color w:val="2A2A2A"/>
        </w:rPr>
        <w:t>Exposiciones orales</w:t>
      </w:r>
    </w:p>
    <w:p w:rsidR="00C4649D" w:rsidRDefault="00C4649D" w:rsidP="00C4649D">
      <w:pPr>
        <w:spacing w:line="360" w:lineRule="auto"/>
        <w:jc w:val="both"/>
        <w:rPr>
          <w:rFonts w:ascii="Arial" w:hAnsi="Arial" w:cs="Arial"/>
          <w:color w:val="2A2A2A"/>
        </w:rPr>
      </w:pPr>
      <w:r>
        <w:rPr>
          <w:rFonts w:ascii="Arial" w:hAnsi="Arial" w:cs="Arial"/>
          <w:color w:val="2A2A2A"/>
        </w:rPr>
        <w:t xml:space="preserve">Coloquios </w:t>
      </w:r>
      <w:proofErr w:type="gramStart"/>
      <w:r>
        <w:rPr>
          <w:rFonts w:ascii="Arial" w:hAnsi="Arial" w:cs="Arial"/>
          <w:color w:val="2A2A2A"/>
        </w:rPr>
        <w:t>grupales(</w:t>
      </w:r>
      <w:proofErr w:type="gramEnd"/>
      <w:r>
        <w:rPr>
          <w:rFonts w:ascii="Arial" w:hAnsi="Arial" w:cs="Arial"/>
          <w:color w:val="2A2A2A"/>
        </w:rPr>
        <w:t>si la situación lo amerita)</w:t>
      </w:r>
    </w:p>
    <w:p w:rsidR="00C4649D" w:rsidRDefault="00C4649D" w:rsidP="00C4649D">
      <w:pPr>
        <w:spacing w:line="360" w:lineRule="auto"/>
        <w:jc w:val="both"/>
        <w:rPr>
          <w:rFonts w:ascii="Arial" w:hAnsi="Arial" w:cs="Arial"/>
          <w:color w:val="2A2A2A"/>
        </w:rPr>
      </w:pPr>
      <w:r>
        <w:rPr>
          <w:rFonts w:ascii="Arial" w:hAnsi="Arial" w:cs="Arial"/>
          <w:color w:val="2A2A2A"/>
        </w:rPr>
        <w:t>  </w:t>
      </w:r>
    </w:p>
    <w:p w:rsidR="00C4649D" w:rsidRDefault="00C4649D" w:rsidP="00C4649D">
      <w:pPr>
        <w:spacing w:line="360" w:lineRule="auto"/>
        <w:jc w:val="both"/>
        <w:rPr>
          <w:rFonts w:ascii="Arial" w:hAnsi="Arial" w:cs="Arial"/>
          <w:color w:val="2A2A2A"/>
          <w:u w:val="single"/>
        </w:rPr>
      </w:pPr>
      <w:r>
        <w:rPr>
          <w:rFonts w:ascii="Arial" w:hAnsi="Arial" w:cs="Arial"/>
          <w:color w:val="2A2A2A"/>
          <w:u w:val="single"/>
        </w:rPr>
        <w:t>Régimen de evaluación: POR PROMOCIÓN DIRECTA SIN EXAMEN FINAL</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80% </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El estudiante que no alcanzare la PROMOCION DIRECTA, en caso de no cumplir con los requisitos para lograr la regularidad, podrá acceder al examen  final libre.</w:t>
      </w:r>
    </w:p>
    <w:p w:rsidR="00C4649D" w:rsidRDefault="00C4649D" w:rsidP="00C4649D">
      <w:pPr>
        <w:spacing w:after="45" w:line="360" w:lineRule="auto"/>
        <w:ind w:left="720"/>
        <w:jc w:val="both"/>
        <w:rPr>
          <w:rFonts w:ascii="Arial" w:hAnsi="Arial" w:cs="Arial"/>
          <w:color w:val="2A2A2A"/>
        </w:rPr>
      </w:pPr>
    </w:p>
    <w:p w:rsidR="00C4649D" w:rsidRDefault="00C4649D" w:rsidP="00C4649D">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65% con justificación en caso de enfermedad, maternidad o trabajo.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lastRenderedPageBreak/>
        <w:t xml:space="preserve">Aprobar 2 (Dos) parciales con nota no inferior a  6 cada uno. En caso de  no alcanzar dicha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El estudiante que no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C4649D" w:rsidRDefault="00C4649D" w:rsidP="00C4649D">
      <w:pPr>
        <w:spacing w:after="45" w:line="360" w:lineRule="auto"/>
        <w:jc w:val="both"/>
        <w:rPr>
          <w:rFonts w:ascii="Arial" w:hAnsi="Arial" w:cs="Arial"/>
          <w:color w:val="2A2A2A"/>
        </w:rPr>
      </w:pPr>
    </w:p>
    <w:p w:rsidR="00C4649D" w:rsidRDefault="00C4649D" w:rsidP="00C4649D">
      <w:pPr>
        <w:spacing w:after="45" w:line="360" w:lineRule="auto"/>
        <w:ind w:left="720"/>
        <w:jc w:val="both"/>
        <w:rPr>
          <w:rFonts w:ascii="Arial" w:hAnsi="Arial" w:cs="Arial"/>
          <w:color w:val="2A2A2A"/>
        </w:rPr>
      </w:pPr>
    </w:p>
    <w:p w:rsidR="00C4649D" w:rsidRDefault="00C4649D" w:rsidP="00C4649D">
      <w:pPr>
        <w:spacing w:after="45" w:line="360" w:lineRule="auto"/>
        <w:jc w:val="both"/>
        <w:rPr>
          <w:rFonts w:ascii="Arial" w:hAnsi="Arial" w:cs="Arial"/>
          <w:color w:val="2A2A2A"/>
        </w:rPr>
      </w:pPr>
    </w:p>
    <w:p w:rsidR="00C4649D" w:rsidRDefault="00C4649D" w:rsidP="00C4649D">
      <w:pPr>
        <w:tabs>
          <w:tab w:val="left" w:pos="2361"/>
        </w:tabs>
        <w:spacing w:line="360" w:lineRule="auto"/>
        <w:jc w:val="both"/>
        <w:rPr>
          <w:rFonts w:ascii="Arial" w:hAnsi="Arial" w:cs="Arial"/>
          <w:color w:val="2A2A2A"/>
        </w:rPr>
      </w:pPr>
      <w:r>
        <w:rPr>
          <w:rFonts w:ascii="Arial" w:hAnsi="Arial" w:cs="Arial"/>
          <w:color w:val="2A2A2A"/>
        </w:rPr>
        <w:t xml:space="preserve"> CRITERIOS DE EVALUACION  </w:t>
      </w:r>
    </w:p>
    <w:p w:rsidR="00C4649D" w:rsidRDefault="00C4649D" w:rsidP="00C4649D">
      <w:pPr>
        <w:tabs>
          <w:tab w:val="left" w:pos="2361"/>
        </w:tabs>
        <w:spacing w:line="360" w:lineRule="auto"/>
        <w:jc w:val="both"/>
        <w:rPr>
          <w:rFonts w:ascii="Arial" w:hAnsi="Arial" w:cs="Arial"/>
          <w:color w:val="2A2A2A"/>
        </w:rPr>
      </w:pPr>
      <w:r>
        <w:rPr>
          <w:rFonts w:ascii="Arial" w:hAnsi="Arial" w:cs="Arial"/>
          <w:color w:val="2A2A2A"/>
        </w:rPr>
        <w:t>  </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Lectura de la totalidad de la bibliografía obligatoria con conocimiento de sus autores.</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Dominio del conocimiento disciplinar.</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Comprensión de textos escritos.</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Capacidad para fundamentar (relacionar, comparar, argumentar y ejemplificar correctamente) el conocimiento construido.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Vocabulario técnico-especifico de cada disciplina.</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Desarrollo de aspectos  </w:t>
      </w:r>
      <w:proofErr w:type="spellStart"/>
      <w:r>
        <w:rPr>
          <w:rFonts w:ascii="Arial" w:hAnsi="Arial" w:cs="Arial"/>
          <w:color w:val="2A2A2A"/>
        </w:rPr>
        <w:t>actitudinales</w:t>
      </w:r>
      <w:proofErr w:type="spellEnd"/>
      <w:r>
        <w:rPr>
          <w:rFonts w:ascii="Arial" w:hAnsi="Arial" w:cs="Arial"/>
          <w:color w:val="2A2A2A"/>
        </w:rPr>
        <w:t xml:space="preserve"> como condición del despliegue pedagógico.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C4649D" w:rsidRDefault="00C4649D" w:rsidP="00C4649D"/>
    <w:p w:rsidR="00C4649D" w:rsidRDefault="00C4649D" w:rsidP="00C4649D"/>
    <w:p w:rsidR="00C4649D" w:rsidRPr="00C4649D" w:rsidRDefault="00C4649D" w:rsidP="00C4649D">
      <w:pPr>
        <w:spacing w:after="45" w:line="360" w:lineRule="auto"/>
        <w:jc w:val="center"/>
        <w:rPr>
          <w:rFonts w:ascii="Arial" w:hAnsi="Arial" w:cs="Arial"/>
          <w:color w:val="2A2A2A"/>
          <w:sz w:val="32"/>
          <w:szCs w:val="32"/>
          <w:u w:val="single"/>
        </w:rPr>
      </w:pPr>
      <w:r w:rsidRPr="00C4649D">
        <w:rPr>
          <w:rFonts w:ascii="Arial" w:hAnsi="Arial" w:cs="Arial"/>
          <w:color w:val="2A2A2A"/>
          <w:sz w:val="32"/>
          <w:szCs w:val="32"/>
          <w:u w:val="single"/>
        </w:rPr>
        <w:lastRenderedPageBreak/>
        <w:t>Instituto de Enseñanza Superior N°8</w:t>
      </w:r>
    </w:p>
    <w:p w:rsidR="00C4649D" w:rsidRPr="00C4649D" w:rsidRDefault="00C4649D" w:rsidP="00C4649D">
      <w:pPr>
        <w:spacing w:after="45" w:line="360" w:lineRule="auto"/>
        <w:jc w:val="center"/>
        <w:rPr>
          <w:rFonts w:ascii="Arial" w:hAnsi="Arial" w:cs="Arial"/>
          <w:i/>
          <w:color w:val="2A2A2A"/>
          <w:sz w:val="32"/>
          <w:szCs w:val="32"/>
          <w:u w:val="single"/>
        </w:rPr>
      </w:pPr>
      <w:r w:rsidRPr="00C4649D">
        <w:rPr>
          <w:rFonts w:ascii="Arial" w:hAnsi="Arial" w:cs="Arial"/>
          <w:i/>
          <w:color w:val="2A2A2A"/>
          <w:sz w:val="32"/>
          <w:szCs w:val="32"/>
          <w:u w:val="single"/>
        </w:rPr>
        <w:t xml:space="preserve">“Ángela </w:t>
      </w:r>
      <w:proofErr w:type="spellStart"/>
      <w:r w:rsidRPr="00C4649D">
        <w:rPr>
          <w:rFonts w:ascii="Arial" w:hAnsi="Arial" w:cs="Arial"/>
          <w:i/>
          <w:color w:val="2A2A2A"/>
          <w:sz w:val="32"/>
          <w:szCs w:val="32"/>
          <w:u w:val="single"/>
        </w:rPr>
        <w:t>Capovilla</w:t>
      </w:r>
      <w:proofErr w:type="spellEnd"/>
      <w:r w:rsidRPr="00C4649D">
        <w:rPr>
          <w:rFonts w:ascii="Arial" w:hAnsi="Arial" w:cs="Arial"/>
          <w:i/>
          <w:color w:val="2A2A2A"/>
          <w:sz w:val="32"/>
          <w:szCs w:val="32"/>
          <w:u w:val="single"/>
        </w:rPr>
        <w:t xml:space="preserve"> de Reto”</w:t>
      </w:r>
    </w:p>
    <w:p w:rsidR="00C4649D" w:rsidRPr="0063117F" w:rsidRDefault="00C4649D" w:rsidP="00C4649D">
      <w:pPr>
        <w:spacing w:after="45" w:line="360" w:lineRule="auto"/>
        <w:jc w:val="center"/>
        <w:rPr>
          <w:rFonts w:ascii="Arial" w:hAnsi="Arial" w:cs="Arial"/>
          <w:color w:val="2A2A2A"/>
          <w:sz w:val="32"/>
          <w:szCs w:val="32"/>
        </w:rPr>
      </w:pPr>
    </w:p>
    <w:p w:rsidR="00C4649D" w:rsidRPr="0063117F" w:rsidRDefault="00C4649D" w:rsidP="00C4649D">
      <w:pPr>
        <w:spacing w:after="45" w:line="360" w:lineRule="auto"/>
        <w:jc w:val="center"/>
        <w:rPr>
          <w:rFonts w:ascii="Arial" w:hAnsi="Arial" w:cs="Arial"/>
          <w:color w:val="2A2A2A"/>
          <w:sz w:val="32"/>
          <w:szCs w:val="32"/>
        </w:rPr>
      </w:pPr>
    </w:p>
    <w:p w:rsidR="00C4649D" w:rsidRPr="00C4649D" w:rsidRDefault="00C4649D" w:rsidP="00C4649D">
      <w:pPr>
        <w:spacing w:after="45" w:line="360" w:lineRule="auto"/>
        <w:jc w:val="center"/>
        <w:rPr>
          <w:rFonts w:ascii="Arial" w:hAnsi="Arial" w:cs="Arial"/>
          <w:color w:val="00B050"/>
          <w:sz w:val="32"/>
          <w:szCs w:val="32"/>
        </w:rPr>
      </w:pPr>
      <w:r w:rsidRPr="00C4649D">
        <w:rPr>
          <w:rFonts w:ascii="Arial" w:hAnsi="Arial" w:cs="Arial"/>
          <w:color w:val="00B050"/>
          <w:sz w:val="32"/>
          <w:szCs w:val="32"/>
        </w:rPr>
        <w:t xml:space="preserve">Profesorado </w:t>
      </w:r>
      <w:r>
        <w:rPr>
          <w:rFonts w:ascii="Arial" w:hAnsi="Arial" w:cs="Arial"/>
          <w:color w:val="00B050"/>
          <w:sz w:val="32"/>
          <w:szCs w:val="32"/>
        </w:rPr>
        <w:t>de Lengua y Li</w:t>
      </w:r>
      <w:r w:rsidRPr="00C4649D">
        <w:rPr>
          <w:rFonts w:ascii="Arial" w:hAnsi="Arial" w:cs="Arial"/>
          <w:color w:val="00B050"/>
          <w:sz w:val="32"/>
          <w:szCs w:val="32"/>
        </w:rPr>
        <w:t>teratura</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center"/>
        <w:rPr>
          <w:rFonts w:ascii="Arial" w:hAnsi="Arial" w:cs="Arial"/>
          <w:color w:val="2A2A2A"/>
          <w:sz w:val="32"/>
          <w:szCs w:val="32"/>
        </w:rPr>
      </w:pPr>
      <w:r>
        <w:rPr>
          <w:rFonts w:ascii="Arial" w:hAnsi="Arial" w:cs="Arial"/>
          <w:color w:val="2A2A2A"/>
          <w:sz w:val="32"/>
          <w:szCs w:val="32"/>
        </w:rPr>
        <w:t>PROGRAMA</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Pr>
          <w:rFonts w:ascii="Arial" w:hAnsi="Arial" w:cs="Arial"/>
          <w:b/>
          <w:color w:val="2A2A2A"/>
          <w:sz w:val="32"/>
          <w:szCs w:val="32"/>
        </w:rPr>
        <w:t>3°</w:t>
      </w:r>
      <w:r w:rsidRPr="0063117F">
        <w:rPr>
          <w:rFonts w:ascii="Arial" w:hAnsi="Arial" w:cs="Arial"/>
          <w:b/>
          <w:color w:val="2A2A2A"/>
          <w:sz w:val="32"/>
          <w:szCs w:val="32"/>
        </w:rPr>
        <w:t xml:space="preserve"> Año</w:t>
      </w: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color w:val="2A2A2A"/>
          <w:sz w:val="32"/>
          <w:szCs w:val="32"/>
        </w:rPr>
      </w:pPr>
    </w:p>
    <w:p w:rsidR="00C4649D" w:rsidRPr="0063117F" w:rsidRDefault="00C4649D" w:rsidP="00C4649D">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 w:rsidR="00C4649D" w:rsidRDefault="00C4649D" w:rsidP="00C4649D">
      <w:pPr>
        <w:spacing w:before="100" w:beforeAutospacing="1" w:after="100" w:afterAutospacing="1" w:line="360" w:lineRule="auto"/>
        <w:jc w:val="both"/>
        <w:rPr>
          <w:rStyle w:val="Textoennegrita"/>
          <w:rFonts w:ascii="Arial" w:hAnsi="Arial" w:cs="Arial"/>
          <w:b w:val="0"/>
          <w:color w:val="auto"/>
        </w:rPr>
      </w:pPr>
      <w:r>
        <w:rPr>
          <w:rStyle w:val="Textoennegrita"/>
          <w:rFonts w:ascii="Arial" w:hAnsi="Arial" w:cs="Arial"/>
          <w:b w:val="0"/>
        </w:rPr>
        <w:lastRenderedPageBreak/>
        <w:t xml:space="preserve">CONTENIDOS </w:t>
      </w:r>
    </w:p>
    <w:p w:rsidR="00C4649D" w:rsidRDefault="00C4649D" w:rsidP="00C4649D">
      <w:pPr>
        <w:numPr>
          <w:ilvl w:val="0"/>
          <w:numId w:val="3"/>
        </w:numPr>
        <w:spacing w:before="100" w:beforeAutospacing="1" w:after="100" w:afterAutospacing="1" w:line="360" w:lineRule="auto"/>
        <w:jc w:val="both"/>
      </w:pPr>
      <w:r>
        <w:rPr>
          <w:rFonts w:ascii="Arial" w:hAnsi="Arial" w:cs="Arial"/>
          <w:b/>
          <w:bCs/>
        </w:rPr>
        <w:t xml:space="preserve">Unidad Didáctica Nº 1. La Filosofía como la totalidad de lo real. </w:t>
      </w:r>
      <w:r>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numPr>
          <w:ilvl w:val="0"/>
          <w:numId w:val="3"/>
        </w:numPr>
        <w:spacing w:before="100" w:beforeAutospacing="1" w:after="100" w:afterAutospacing="1" w:line="360" w:lineRule="auto"/>
        <w:jc w:val="both"/>
        <w:rPr>
          <w:rFonts w:ascii="Arial" w:hAnsi="Arial" w:cs="Arial"/>
          <w:bCs/>
        </w:rPr>
      </w:pPr>
      <w:r>
        <w:rPr>
          <w:rFonts w:ascii="Arial" w:hAnsi="Arial" w:cs="Arial"/>
          <w:b/>
          <w:bCs/>
        </w:rPr>
        <w:t>Unidad Didáctica Nº 2. 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xml:space="preserve">. La influencia del historicismo. </w:t>
      </w:r>
    </w:p>
    <w:p w:rsidR="00C4649D" w:rsidRDefault="00C4649D" w:rsidP="00C4649D">
      <w:pPr>
        <w:spacing w:before="100" w:beforeAutospacing="1" w:after="100" w:afterAutospacing="1" w:line="360" w:lineRule="auto"/>
        <w:ind w:left="720"/>
        <w:jc w:val="both"/>
        <w:rPr>
          <w:rFonts w:ascii="Arial" w:hAnsi="Arial" w:cs="Arial"/>
          <w:bCs/>
        </w:rPr>
      </w:pPr>
    </w:p>
    <w:p w:rsidR="00C4649D" w:rsidRDefault="00C4649D" w:rsidP="00C4649D">
      <w:pPr>
        <w:spacing w:before="100" w:beforeAutospacing="1" w:after="100" w:afterAutospacing="1" w:line="360" w:lineRule="auto"/>
        <w:ind w:left="720"/>
        <w:jc w:val="both"/>
        <w:rPr>
          <w:rFonts w:ascii="Arial" w:hAnsi="Arial" w:cs="Arial"/>
          <w:bCs/>
        </w:rPr>
      </w:pPr>
    </w:p>
    <w:p w:rsidR="00C4649D" w:rsidRDefault="00C4649D" w:rsidP="00C4649D">
      <w:pPr>
        <w:numPr>
          <w:ilvl w:val="0"/>
          <w:numId w:val="3"/>
        </w:numPr>
        <w:spacing w:before="100" w:beforeAutospacing="1" w:after="100" w:afterAutospacing="1" w:line="360" w:lineRule="auto"/>
        <w:jc w:val="both"/>
        <w:rPr>
          <w:rFonts w:ascii="Arial" w:hAnsi="Arial" w:cs="Arial"/>
          <w:bCs/>
        </w:rPr>
      </w:pPr>
      <w:r>
        <w:rPr>
          <w:rFonts w:ascii="Arial" w:hAnsi="Arial" w:cs="Arial"/>
          <w:b/>
          <w:bCs/>
        </w:rPr>
        <w:t xml:space="preserve">Unidad Didáctica N°3.Sobre el sentido de la Educación. </w:t>
      </w:r>
      <w:r>
        <w:rPr>
          <w:rFonts w:ascii="Arial" w:hAnsi="Arial" w:cs="Arial"/>
          <w:bCs/>
        </w:rPr>
        <w:t xml:space="preserve"> </w:t>
      </w:r>
      <w:r>
        <w:rPr>
          <w:rFonts w:ascii="Arial" w:hAnsi="Arial" w:cs="Arial"/>
          <w:bCs/>
          <w:color w:val="FF0000"/>
        </w:rPr>
        <w:t xml:space="preserve">. </w:t>
      </w:r>
      <w:r>
        <w:rPr>
          <w:rFonts w:ascii="Arial" w:hAnsi="Arial" w:cs="Arial"/>
          <w:bCs/>
        </w:rPr>
        <w:t xml:space="preserve">La complejidad del concepto de educación. ¿Qué es la educación? Definición comprehensiva de la educación. </w:t>
      </w:r>
      <w:proofErr w:type="spellStart"/>
      <w:r>
        <w:rPr>
          <w:rFonts w:ascii="Arial" w:hAnsi="Arial" w:cs="Arial"/>
          <w:bCs/>
        </w:rPr>
        <w:t>Multirreferencialidad</w:t>
      </w:r>
      <w:proofErr w:type="spellEnd"/>
      <w:r>
        <w:rPr>
          <w:rFonts w:ascii="Arial" w:hAnsi="Arial" w:cs="Arial"/>
          <w:bCs/>
        </w:rPr>
        <w:t xml:space="preserve"> y pluralismo pedagógico. El carácter multidimensional del fenómeno educativo. Esquemas para repensar la teoría de la educación. Conocimiento, interacciones y educación. Pensamiento sudamericano, conciencia histórica y educación.</w:t>
      </w: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p>
    <w:p w:rsidR="00C4649D" w:rsidRDefault="00C4649D" w:rsidP="00C4649D">
      <w:pPr>
        <w:spacing w:before="100" w:beforeAutospacing="1" w:after="100" w:afterAutospacing="1" w:line="360" w:lineRule="auto"/>
        <w:jc w:val="both"/>
        <w:rPr>
          <w:rFonts w:ascii="Arial" w:hAnsi="Arial" w:cs="Arial"/>
          <w:bCs/>
        </w:rPr>
      </w:pPr>
      <w:r>
        <w:rPr>
          <w:rFonts w:ascii="Arial" w:hAnsi="Arial" w:cs="Arial"/>
          <w:bCs/>
        </w:rPr>
        <w:t> </w:t>
      </w:r>
      <w:r>
        <w:rPr>
          <w:rStyle w:val="Textoennegrita"/>
          <w:rFonts w:ascii="Arial" w:hAnsi="Arial" w:cs="Arial"/>
          <w:b w:val="0"/>
        </w:rPr>
        <w:t>  BIBLIOGRAFÍA</w:t>
      </w:r>
    </w:p>
    <w:p w:rsidR="00C4649D" w:rsidRDefault="00C4649D" w:rsidP="00C4649D">
      <w:pPr>
        <w:numPr>
          <w:ilvl w:val="1"/>
          <w:numId w:val="4"/>
        </w:numPr>
        <w:spacing w:before="100" w:beforeAutospacing="1" w:after="100" w:afterAutospacing="1" w:line="360" w:lineRule="auto"/>
        <w:jc w:val="both"/>
        <w:rPr>
          <w:rFonts w:ascii="Arial" w:hAnsi="Arial" w:cs="Arial"/>
          <w:bCs/>
        </w:rPr>
      </w:pPr>
      <w:r>
        <w:rPr>
          <w:rFonts w:ascii="Arial" w:hAnsi="Arial" w:cs="Arial"/>
          <w:bCs/>
        </w:rPr>
        <w:t xml:space="preserve">Pérez Lindo, Augusto, </w:t>
      </w:r>
      <w:r>
        <w:rPr>
          <w:rFonts w:ascii="Arial" w:hAnsi="Arial" w:cs="Arial"/>
          <w:bCs/>
          <w:i/>
        </w:rPr>
        <w:t xml:space="preserve"> ¿Para qué educamos hoy? Filosofía de la educación para un nuevo mundo</w:t>
      </w:r>
      <w:r>
        <w:rPr>
          <w:rFonts w:ascii="Arial" w:hAnsi="Arial" w:cs="Arial"/>
          <w:bCs/>
        </w:rPr>
        <w:t xml:space="preserve">, Ed. </w:t>
      </w:r>
      <w:proofErr w:type="spellStart"/>
      <w:r>
        <w:rPr>
          <w:rFonts w:ascii="Arial" w:hAnsi="Arial" w:cs="Arial"/>
          <w:bCs/>
        </w:rPr>
        <w:t>Biblos</w:t>
      </w:r>
      <w:proofErr w:type="spellEnd"/>
      <w:r>
        <w:rPr>
          <w:rFonts w:ascii="Arial" w:hAnsi="Arial" w:cs="Arial"/>
          <w:bCs/>
        </w:rPr>
        <w:t>, Buenos Aires, 2010.paginas 43 a 58;59 a72;95 a 118;159 a 175;183 a 210.</w:t>
      </w:r>
    </w:p>
    <w:p w:rsidR="00C4649D" w:rsidRDefault="00C4649D" w:rsidP="00C4649D">
      <w:pPr>
        <w:numPr>
          <w:ilvl w:val="1"/>
          <w:numId w:val="4"/>
        </w:numPr>
        <w:spacing w:before="100" w:beforeAutospacing="1" w:after="100" w:afterAutospacing="1" w:line="360" w:lineRule="auto"/>
        <w:jc w:val="both"/>
        <w:rPr>
          <w:rFonts w:ascii="Arial" w:hAnsi="Arial" w:cs="Arial"/>
          <w:bCs/>
        </w:rPr>
      </w:pPr>
      <w:r>
        <w:rPr>
          <w:rFonts w:ascii="Arial" w:hAnsi="Arial" w:cs="Arial"/>
          <w:bCs/>
        </w:rPr>
        <w:t>Filosofía, Aportes para el desarrollo curricular. INFOD.</w:t>
      </w:r>
    </w:p>
    <w:p w:rsidR="00C4649D" w:rsidRDefault="00C4649D" w:rsidP="00C4649D">
      <w:pPr>
        <w:numPr>
          <w:ilvl w:val="1"/>
          <w:numId w:val="4"/>
        </w:numPr>
        <w:spacing w:before="100" w:beforeAutospacing="1" w:after="100" w:afterAutospacing="1" w:line="360" w:lineRule="auto"/>
        <w:jc w:val="both"/>
        <w:rPr>
          <w:rFonts w:ascii="Arial" w:hAnsi="Arial" w:cs="Arial"/>
          <w:bCs/>
        </w:rPr>
      </w:pPr>
      <w:proofErr w:type="spellStart"/>
      <w:r>
        <w:rPr>
          <w:rFonts w:ascii="Arial" w:hAnsi="Arial" w:cs="Arial"/>
          <w:bCs/>
        </w:rPr>
        <w:t>Auat</w:t>
      </w:r>
      <w:proofErr w:type="spellEnd"/>
      <w:r>
        <w:rPr>
          <w:rFonts w:ascii="Arial" w:hAnsi="Arial" w:cs="Arial"/>
          <w:bCs/>
        </w:rPr>
        <w:t>, Luis Alejandro, Introducción a la Filosofía. Modulo III Antropología Filosófica, UCSE. 2010.</w:t>
      </w:r>
    </w:p>
    <w:p w:rsidR="00C4649D" w:rsidRDefault="00C4649D" w:rsidP="00C4649D">
      <w:pPr>
        <w:numPr>
          <w:ilvl w:val="1"/>
          <w:numId w:val="4"/>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Pr>
          <w:rFonts w:ascii="Arial" w:hAnsi="Arial" w:cs="Arial"/>
          <w:bCs/>
          <w:i/>
        </w:rPr>
        <w:t xml:space="preserve">“”La </w:t>
      </w:r>
      <w:proofErr w:type="spellStart"/>
      <w:r>
        <w:rPr>
          <w:rFonts w:ascii="Arial" w:hAnsi="Arial" w:cs="Arial"/>
          <w:bCs/>
          <w:i/>
        </w:rPr>
        <w:t>Posciencia</w:t>
      </w:r>
      <w:proofErr w:type="spellEnd"/>
      <w:r>
        <w:rPr>
          <w:rFonts w:ascii="Arial" w:hAnsi="Arial" w:cs="Arial"/>
          <w:bCs/>
          <w:i/>
        </w:rPr>
        <w:t xml:space="preserve">” El conocimiento en las postrimerías de la modernidad””,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C4649D" w:rsidRDefault="00B26321" w:rsidP="00C4649D">
      <w:pPr>
        <w:numPr>
          <w:ilvl w:val="1"/>
          <w:numId w:val="4"/>
        </w:numPr>
        <w:spacing w:before="100" w:beforeAutospacing="1" w:after="100" w:afterAutospacing="1" w:line="360" w:lineRule="auto"/>
        <w:jc w:val="both"/>
        <w:rPr>
          <w:rFonts w:ascii="Arial" w:hAnsi="Arial" w:cs="Arial"/>
          <w:bCs/>
          <w:color w:val="FF0000"/>
        </w:rPr>
      </w:pPr>
      <w:hyperlink r:id="rId6" w:history="1">
        <w:r w:rsidR="00C4649D">
          <w:rPr>
            <w:rStyle w:val="Hipervnculo"/>
            <w:rFonts w:ascii="Arial" w:hAnsi="Arial" w:cs="Arial"/>
            <w:bCs/>
          </w:rPr>
          <w:t>https://www.youtube.com/watch?v=EIBLH2t2QAY</w:t>
        </w:r>
      </w:hyperlink>
      <w:r w:rsidR="00C4649D">
        <w:rPr>
          <w:rFonts w:ascii="Arial" w:hAnsi="Arial" w:cs="Arial"/>
          <w:bCs/>
          <w:color w:val="FF0000"/>
        </w:rPr>
        <w:t xml:space="preserve"> </w:t>
      </w:r>
    </w:p>
    <w:p w:rsidR="00C4649D" w:rsidRDefault="00C4649D" w:rsidP="00C4649D">
      <w:pPr>
        <w:spacing w:before="100" w:beforeAutospacing="1" w:after="100" w:afterAutospacing="1" w:line="360" w:lineRule="auto"/>
        <w:ind w:left="1440"/>
        <w:jc w:val="both"/>
        <w:rPr>
          <w:rFonts w:ascii="Arial" w:hAnsi="Arial" w:cs="Arial"/>
          <w:bCs/>
          <w:color w:val="FF0000"/>
        </w:rPr>
      </w:pPr>
    </w:p>
    <w:p w:rsidR="00C4649D" w:rsidRDefault="00C4649D" w:rsidP="00C4649D">
      <w:pPr>
        <w:spacing w:before="100" w:beforeAutospacing="1" w:after="100" w:afterAutospacing="1" w:line="360" w:lineRule="auto"/>
        <w:jc w:val="both"/>
        <w:rPr>
          <w:rStyle w:val="Textoennegrita"/>
          <w:b w:val="0"/>
          <w:color w:val="auto"/>
        </w:rPr>
      </w:pPr>
      <w:r>
        <w:rPr>
          <w:rFonts w:ascii="Arial" w:hAnsi="Arial" w:cs="Arial"/>
          <w:bCs/>
        </w:rPr>
        <w:t> </w:t>
      </w:r>
    </w:p>
    <w:p w:rsidR="00C4649D" w:rsidRDefault="00C4649D" w:rsidP="00C4649D">
      <w:pPr>
        <w:spacing w:before="100" w:beforeAutospacing="1" w:after="100" w:afterAutospacing="1" w:line="360" w:lineRule="auto"/>
        <w:jc w:val="both"/>
        <w:rPr>
          <w:rStyle w:val="Textoennegrita"/>
          <w:rFonts w:ascii="Arial" w:hAnsi="Arial" w:cs="Arial"/>
          <w:b w:val="0"/>
        </w:rPr>
      </w:pPr>
    </w:p>
    <w:p w:rsidR="00C4649D" w:rsidRDefault="00C4649D" w:rsidP="00C4649D">
      <w:pPr>
        <w:spacing w:before="100" w:beforeAutospacing="1" w:after="100" w:afterAutospacing="1" w:line="360" w:lineRule="auto"/>
        <w:jc w:val="both"/>
      </w:pPr>
      <w:r>
        <w:rPr>
          <w:rStyle w:val="Textoennegrita"/>
          <w:rFonts w:ascii="Arial" w:hAnsi="Arial" w:cs="Arial"/>
          <w:b w:val="0"/>
        </w:rPr>
        <w:t xml:space="preserve"> PRESUPUESTO DE TIEMPO</w:t>
      </w:r>
    </w:p>
    <w:p w:rsidR="00C4649D" w:rsidRDefault="00C4649D" w:rsidP="00C4649D">
      <w:pPr>
        <w:spacing w:before="100" w:beforeAutospacing="1" w:after="100" w:afterAutospacing="1" w:line="360" w:lineRule="auto"/>
        <w:jc w:val="both"/>
        <w:rPr>
          <w:rFonts w:ascii="Arial" w:hAnsi="Arial" w:cs="Arial"/>
          <w:bCs/>
        </w:rPr>
      </w:pPr>
      <w:r>
        <w:rPr>
          <w:rFonts w:ascii="Arial" w:hAnsi="Arial" w:cs="Arial"/>
          <w:bCs/>
        </w:rPr>
        <w:t> </w:t>
      </w:r>
    </w:p>
    <w:tbl>
      <w:tblPr>
        <w:tblStyle w:val="Tablaconcuadrcula"/>
        <w:tblW w:w="0" w:type="auto"/>
        <w:jc w:val="center"/>
        <w:tblLook w:val="01E0"/>
      </w:tblPr>
      <w:tblGrid>
        <w:gridCol w:w="2881"/>
        <w:gridCol w:w="2881"/>
      </w:tblGrid>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Actividades</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Período</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 xml:space="preserve">Clases </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04/04 – 15/07</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T.P. Nº 1</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09/05</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Examen Parcial N°1</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15/06</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T.P. Nº 2</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27/06</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Examen parcial N°2</w:t>
            </w:r>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06/07</w:t>
            </w:r>
          </w:p>
        </w:tc>
      </w:tr>
      <w:tr w:rsidR="00C4649D"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proofErr w:type="spellStart"/>
            <w:r>
              <w:rPr>
                <w:rFonts w:ascii="Arial" w:hAnsi="Arial" w:cs="Arial"/>
                <w:bCs/>
              </w:rPr>
              <w:t>Recuperatorio</w:t>
            </w:r>
            <w:proofErr w:type="spellEnd"/>
          </w:p>
        </w:tc>
        <w:tc>
          <w:tcPr>
            <w:tcW w:w="2881" w:type="dxa"/>
            <w:tcBorders>
              <w:top w:val="single" w:sz="4" w:space="0" w:color="auto"/>
              <w:left w:val="single" w:sz="4" w:space="0" w:color="auto"/>
              <w:bottom w:val="single" w:sz="4" w:space="0" w:color="auto"/>
              <w:right w:val="single" w:sz="4" w:space="0" w:color="auto"/>
            </w:tcBorders>
            <w:hideMark/>
          </w:tcPr>
          <w:p w:rsidR="00C4649D" w:rsidRDefault="00C4649D" w:rsidP="00A946E5">
            <w:pPr>
              <w:spacing w:before="100" w:beforeAutospacing="1" w:after="100" w:afterAutospacing="1" w:line="360" w:lineRule="auto"/>
              <w:jc w:val="both"/>
              <w:rPr>
                <w:rFonts w:ascii="Arial" w:hAnsi="Arial" w:cs="Arial"/>
                <w:bCs/>
              </w:rPr>
            </w:pPr>
            <w:r>
              <w:rPr>
                <w:rFonts w:ascii="Arial" w:hAnsi="Arial" w:cs="Arial"/>
                <w:bCs/>
              </w:rPr>
              <w:t>11/07</w:t>
            </w:r>
          </w:p>
        </w:tc>
      </w:tr>
    </w:tbl>
    <w:p w:rsidR="00C4649D" w:rsidRDefault="00C4649D" w:rsidP="00C4649D">
      <w:pPr>
        <w:spacing w:before="100" w:beforeAutospacing="1" w:after="100" w:afterAutospacing="1" w:line="360" w:lineRule="auto"/>
        <w:jc w:val="both"/>
        <w:rPr>
          <w:rFonts w:ascii="Arial" w:hAnsi="Arial" w:cs="Arial"/>
          <w:bCs/>
        </w:rPr>
      </w:pPr>
    </w:p>
    <w:p w:rsidR="00C4649D" w:rsidRPr="005F47A5" w:rsidRDefault="00C4649D" w:rsidP="00C4649D">
      <w:pPr>
        <w:spacing w:before="100" w:beforeAutospacing="1" w:after="100" w:afterAutospacing="1" w:line="360" w:lineRule="auto"/>
        <w:jc w:val="both"/>
        <w:rPr>
          <w:rStyle w:val="Textoennegrita"/>
          <w:rFonts w:ascii="Arial" w:hAnsi="Arial" w:cs="Arial"/>
          <w:b w:val="0"/>
          <w:color w:val="auto"/>
        </w:rPr>
      </w:pPr>
    </w:p>
    <w:p w:rsidR="00C4649D" w:rsidRDefault="00C4649D" w:rsidP="00C4649D">
      <w:pPr>
        <w:spacing w:before="100" w:beforeAutospacing="1" w:after="100" w:afterAutospacing="1" w:line="360" w:lineRule="auto"/>
        <w:jc w:val="both"/>
        <w:rPr>
          <w:rStyle w:val="Textoennegrita"/>
          <w:rFonts w:ascii="Arial" w:hAnsi="Arial" w:cs="Arial"/>
          <w:b w:val="0"/>
        </w:rPr>
      </w:pPr>
      <w:r>
        <w:rPr>
          <w:rStyle w:val="Textoennegrita"/>
          <w:rFonts w:ascii="Arial" w:hAnsi="Arial" w:cs="Arial"/>
          <w:b w:val="0"/>
        </w:rPr>
        <w:lastRenderedPageBreak/>
        <w:t>EVALUACIÓN</w:t>
      </w:r>
    </w:p>
    <w:p w:rsidR="00C4649D" w:rsidRDefault="00C4649D" w:rsidP="00C4649D">
      <w:pPr>
        <w:spacing w:line="360" w:lineRule="auto"/>
        <w:jc w:val="both"/>
        <w:rPr>
          <w:color w:val="2A2A2A"/>
        </w:rPr>
      </w:pPr>
      <w:r>
        <w:rPr>
          <w:rFonts w:ascii="Arial" w:hAnsi="Arial" w:cs="Arial"/>
          <w:color w:val="2A2A2A"/>
          <w:u w:val="single"/>
        </w:rPr>
        <w:t>Instrumentos de Evaluación</w:t>
      </w:r>
      <w:r>
        <w:rPr>
          <w:rFonts w:ascii="Arial" w:hAnsi="Arial" w:cs="Arial"/>
          <w:color w:val="2A2A2A"/>
        </w:rPr>
        <w:t xml:space="preserve">: </w:t>
      </w:r>
    </w:p>
    <w:p w:rsidR="00C4649D" w:rsidRDefault="00C4649D" w:rsidP="00C4649D">
      <w:pPr>
        <w:spacing w:line="360" w:lineRule="auto"/>
        <w:jc w:val="both"/>
        <w:rPr>
          <w:rFonts w:ascii="Arial" w:hAnsi="Arial" w:cs="Arial"/>
          <w:color w:val="2A2A2A"/>
        </w:rPr>
      </w:pPr>
      <w:r>
        <w:rPr>
          <w:rFonts w:ascii="Arial" w:hAnsi="Arial" w:cs="Arial"/>
          <w:color w:val="2A2A2A"/>
        </w:rPr>
        <w:t>Trabajos Prácticos</w:t>
      </w:r>
    </w:p>
    <w:p w:rsidR="00C4649D" w:rsidRDefault="00C4649D" w:rsidP="00C4649D">
      <w:pPr>
        <w:spacing w:line="360" w:lineRule="auto"/>
        <w:jc w:val="both"/>
        <w:rPr>
          <w:rFonts w:ascii="Arial" w:hAnsi="Arial" w:cs="Arial"/>
          <w:color w:val="2A2A2A"/>
        </w:rPr>
      </w:pPr>
      <w:r>
        <w:rPr>
          <w:rFonts w:ascii="Arial" w:hAnsi="Arial" w:cs="Arial"/>
          <w:color w:val="2A2A2A"/>
        </w:rPr>
        <w:t>Evaluaciones parciales (una escrita)</w:t>
      </w:r>
    </w:p>
    <w:p w:rsidR="00C4649D" w:rsidRDefault="00C4649D" w:rsidP="00C4649D">
      <w:pPr>
        <w:spacing w:line="360" w:lineRule="auto"/>
        <w:jc w:val="both"/>
        <w:rPr>
          <w:rFonts w:ascii="Arial" w:hAnsi="Arial" w:cs="Arial"/>
          <w:color w:val="2A2A2A"/>
        </w:rPr>
      </w:pPr>
      <w:r>
        <w:rPr>
          <w:rFonts w:ascii="Arial" w:hAnsi="Arial" w:cs="Arial"/>
          <w:color w:val="2A2A2A"/>
        </w:rPr>
        <w:t>Exposiciones orales</w:t>
      </w:r>
    </w:p>
    <w:p w:rsidR="00C4649D" w:rsidRDefault="00C4649D" w:rsidP="00C4649D">
      <w:pPr>
        <w:spacing w:line="360" w:lineRule="auto"/>
        <w:jc w:val="both"/>
        <w:rPr>
          <w:rFonts w:ascii="Arial" w:hAnsi="Arial" w:cs="Arial"/>
          <w:color w:val="2A2A2A"/>
        </w:rPr>
      </w:pPr>
      <w:r>
        <w:rPr>
          <w:rFonts w:ascii="Arial" w:hAnsi="Arial" w:cs="Arial"/>
          <w:color w:val="2A2A2A"/>
        </w:rPr>
        <w:t xml:space="preserve">Coloquios </w:t>
      </w:r>
      <w:proofErr w:type="gramStart"/>
      <w:r>
        <w:rPr>
          <w:rFonts w:ascii="Arial" w:hAnsi="Arial" w:cs="Arial"/>
          <w:color w:val="2A2A2A"/>
        </w:rPr>
        <w:t>grupales(</w:t>
      </w:r>
      <w:proofErr w:type="gramEnd"/>
      <w:r>
        <w:rPr>
          <w:rFonts w:ascii="Arial" w:hAnsi="Arial" w:cs="Arial"/>
          <w:color w:val="2A2A2A"/>
        </w:rPr>
        <w:t>si la situación lo amerita)</w:t>
      </w:r>
    </w:p>
    <w:p w:rsidR="00C4649D" w:rsidRDefault="00C4649D" w:rsidP="00C4649D">
      <w:pPr>
        <w:spacing w:line="360" w:lineRule="auto"/>
        <w:jc w:val="both"/>
        <w:rPr>
          <w:rFonts w:ascii="Arial" w:hAnsi="Arial" w:cs="Arial"/>
          <w:color w:val="2A2A2A"/>
        </w:rPr>
      </w:pPr>
      <w:r>
        <w:rPr>
          <w:rFonts w:ascii="Arial" w:hAnsi="Arial" w:cs="Arial"/>
          <w:color w:val="2A2A2A"/>
        </w:rPr>
        <w:t>  </w:t>
      </w:r>
    </w:p>
    <w:p w:rsidR="00C4649D" w:rsidRDefault="00C4649D" w:rsidP="00C4649D">
      <w:pPr>
        <w:spacing w:line="360" w:lineRule="auto"/>
        <w:jc w:val="both"/>
        <w:rPr>
          <w:rFonts w:ascii="Arial" w:hAnsi="Arial" w:cs="Arial"/>
          <w:color w:val="2A2A2A"/>
          <w:u w:val="single"/>
        </w:rPr>
      </w:pPr>
      <w:r>
        <w:rPr>
          <w:rFonts w:ascii="Arial" w:hAnsi="Arial" w:cs="Arial"/>
          <w:color w:val="2A2A2A"/>
          <w:u w:val="single"/>
        </w:rPr>
        <w:t>Régimen de evaluación: POR PROMOCIÓN DIRECTA SIN EXAMEN FINAL</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80% </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El estudiante que no alcanzare la PROMOCION DIRECTA, en caso de no cumplir con los requisitos para lograr la regularidad, podrá acceder al examen  final libre.</w:t>
      </w:r>
    </w:p>
    <w:p w:rsidR="00C4649D" w:rsidRDefault="00C4649D" w:rsidP="00C4649D">
      <w:pPr>
        <w:spacing w:after="45" w:line="360" w:lineRule="auto"/>
        <w:ind w:left="720"/>
        <w:jc w:val="both"/>
        <w:rPr>
          <w:rFonts w:ascii="Arial" w:hAnsi="Arial" w:cs="Arial"/>
          <w:color w:val="2A2A2A"/>
        </w:rPr>
      </w:pPr>
    </w:p>
    <w:p w:rsidR="00C4649D" w:rsidRDefault="00C4649D" w:rsidP="00C4649D">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C4649D" w:rsidRDefault="00C4649D" w:rsidP="00C4649D">
      <w:pPr>
        <w:pStyle w:val="Prrafodelista"/>
        <w:numPr>
          <w:ilvl w:val="0"/>
          <w:numId w:val="5"/>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65% con justificación en caso de enfermedad, maternidad o trabajo.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lastRenderedPageBreak/>
        <w:t xml:space="preserve">Aprobar 2 (Dos) parciales con nota no inferior a  6 cada uno. En caso de  no alcanzar dicha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El estudiante que no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C4649D" w:rsidRDefault="00C4649D" w:rsidP="00C4649D">
      <w:pPr>
        <w:spacing w:after="45" w:line="360" w:lineRule="auto"/>
        <w:jc w:val="both"/>
        <w:rPr>
          <w:rFonts w:ascii="Arial" w:hAnsi="Arial" w:cs="Arial"/>
          <w:color w:val="2A2A2A"/>
        </w:rPr>
      </w:pPr>
    </w:p>
    <w:p w:rsidR="00C4649D" w:rsidRDefault="00C4649D" w:rsidP="00C4649D">
      <w:pPr>
        <w:spacing w:after="45" w:line="360" w:lineRule="auto"/>
        <w:ind w:left="720"/>
        <w:jc w:val="both"/>
        <w:rPr>
          <w:rFonts w:ascii="Arial" w:hAnsi="Arial" w:cs="Arial"/>
          <w:color w:val="2A2A2A"/>
        </w:rPr>
      </w:pPr>
    </w:p>
    <w:p w:rsidR="00C4649D" w:rsidRDefault="00C4649D" w:rsidP="00C4649D">
      <w:pPr>
        <w:spacing w:after="45" w:line="360" w:lineRule="auto"/>
        <w:jc w:val="both"/>
        <w:rPr>
          <w:rFonts w:ascii="Arial" w:hAnsi="Arial" w:cs="Arial"/>
          <w:color w:val="2A2A2A"/>
        </w:rPr>
      </w:pPr>
    </w:p>
    <w:p w:rsidR="00C4649D" w:rsidRDefault="00C4649D" w:rsidP="00C4649D">
      <w:pPr>
        <w:tabs>
          <w:tab w:val="left" w:pos="2361"/>
        </w:tabs>
        <w:spacing w:line="360" w:lineRule="auto"/>
        <w:jc w:val="both"/>
        <w:rPr>
          <w:rFonts w:ascii="Arial" w:hAnsi="Arial" w:cs="Arial"/>
          <w:color w:val="2A2A2A"/>
        </w:rPr>
      </w:pPr>
      <w:r>
        <w:rPr>
          <w:rFonts w:ascii="Arial" w:hAnsi="Arial" w:cs="Arial"/>
          <w:color w:val="2A2A2A"/>
        </w:rPr>
        <w:t xml:space="preserve"> CRITERIOS DE EVALUACION  </w:t>
      </w:r>
    </w:p>
    <w:p w:rsidR="00C4649D" w:rsidRDefault="00C4649D" w:rsidP="00C4649D">
      <w:pPr>
        <w:tabs>
          <w:tab w:val="left" w:pos="2361"/>
        </w:tabs>
        <w:spacing w:line="360" w:lineRule="auto"/>
        <w:jc w:val="both"/>
        <w:rPr>
          <w:rFonts w:ascii="Arial" w:hAnsi="Arial" w:cs="Arial"/>
          <w:color w:val="2A2A2A"/>
        </w:rPr>
      </w:pPr>
      <w:r>
        <w:rPr>
          <w:rFonts w:ascii="Arial" w:hAnsi="Arial" w:cs="Arial"/>
          <w:color w:val="2A2A2A"/>
        </w:rPr>
        <w:t>  </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Lectura de la totalidad de la bibliografía obligatoria con conocimiento de sus autores.</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Dominio del conocimiento disciplinar.</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Comprensión de textos escritos.</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Capacidad para fundamentar (relacionar, comparar, argumentar y ejemplificar correctamente) el conocimiento construido.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Vocabulario técnico-especifico de cada disciplina.</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Desarrollo de aspectos  </w:t>
      </w:r>
      <w:proofErr w:type="spellStart"/>
      <w:r>
        <w:rPr>
          <w:rFonts w:ascii="Arial" w:hAnsi="Arial" w:cs="Arial"/>
          <w:color w:val="2A2A2A"/>
        </w:rPr>
        <w:t>actitudinales</w:t>
      </w:r>
      <w:proofErr w:type="spellEnd"/>
      <w:r>
        <w:rPr>
          <w:rFonts w:ascii="Arial" w:hAnsi="Arial" w:cs="Arial"/>
          <w:color w:val="2A2A2A"/>
        </w:rPr>
        <w:t xml:space="preserve"> como condición del despliegue pedagógico.</w:t>
      </w:r>
    </w:p>
    <w:p w:rsidR="00C4649D" w:rsidRDefault="00C4649D" w:rsidP="00C4649D">
      <w:pPr>
        <w:numPr>
          <w:ilvl w:val="0"/>
          <w:numId w:val="6"/>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160FA8" w:rsidRDefault="00160FA8"/>
    <w:sectPr w:rsidR="00160FA8" w:rsidSect="00160F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CEA"/>
    <w:multiLevelType w:val="hybridMultilevel"/>
    <w:tmpl w:val="C20616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3C56855"/>
    <w:multiLevelType w:val="hybridMultilevel"/>
    <w:tmpl w:val="A9F0F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402360"/>
    <w:multiLevelType w:val="hybridMultilevel"/>
    <w:tmpl w:val="C0E6AD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B1E656B"/>
    <w:multiLevelType w:val="multilevel"/>
    <w:tmpl w:val="2A8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DD360A"/>
    <w:multiLevelType w:val="hybridMultilevel"/>
    <w:tmpl w:val="CA5225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84263A"/>
    <w:multiLevelType w:val="hybridMultilevel"/>
    <w:tmpl w:val="7166CCB6"/>
    <w:lvl w:ilvl="0" w:tplc="0C0A0001">
      <w:start w:val="1"/>
      <w:numFmt w:val="bullet"/>
      <w:lvlText w:val=""/>
      <w:lvlJc w:val="left"/>
      <w:pPr>
        <w:tabs>
          <w:tab w:val="num" w:pos="720"/>
        </w:tabs>
        <w:ind w:left="720" w:hanging="360"/>
      </w:pPr>
      <w:rPr>
        <w:rFonts w:ascii="Symbol" w:hAnsi="Symbol" w:hint="default"/>
      </w:rPr>
    </w:lvl>
    <w:lvl w:ilvl="1" w:tplc="2E746672">
      <w:start w:val="1"/>
      <w:numFmt w:val="bullet"/>
      <w:lvlText w:val=""/>
      <w:lvlJc w:val="left"/>
      <w:pPr>
        <w:tabs>
          <w:tab w:val="num" w:pos="1440"/>
        </w:tabs>
        <w:ind w:left="1440" w:hanging="360"/>
      </w:pPr>
      <w:rPr>
        <w:rFonts w:ascii="Wingdings" w:hAnsi="Wingdings"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649D"/>
    <w:rsid w:val="00160FA8"/>
    <w:rsid w:val="00660668"/>
    <w:rsid w:val="00B26321"/>
    <w:rsid w:val="00C464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C4649D"/>
    <w:rPr>
      <w:b/>
      <w:bCs/>
      <w:color w:val="656565"/>
    </w:rPr>
  </w:style>
  <w:style w:type="table" w:styleId="Tablaconcuadrcula">
    <w:name w:val="Table Grid"/>
    <w:basedOn w:val="Tablanormal"/>
    <w:rsid w:val="00C4649D"/>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649D"/>
    <w:pPr>
      <w:ind w:left="720"/>
      <w:contextualSpacing/>
    </w:pPr>
  </w:style>
  <w:style w:type="character" w:styleId="Hipervnculo">
    <w:name w:val="Hyperlink"/>
    <w:basedOn w:val="Fuentedeprrafopredeter"/>
    <w:uiPriority w:val="99"/>
    <w:unhideWhenUsed/>
    <w:rsid w:val="00C464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BLH2t2QAY" TargetMode="External"/><Relationship Id="rId5" Type="http://schemas.openxmlformats.org/officeDocument/2006/relationships/hyperlink" Target="https://www.youtube.com/watch?v=EIBLH2t2QA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2337</Words>
  <Characters>12856</Characters>
  <Application>Microsoft Office Word</Application>
  <DocSecurity>0</DocSecurity>
  <Lines>107</Lines>
  <Paragraphs>30</Paragraphs>
  <ScaleCrop>false</ScaleCrop>
  <Company>EXO S.A.</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Centor</cp:lastModifiedBy>
  <cp:revision>2</cp:revision>
  <dcterms:created xsi:type="dcterms:W3CDTF">2022-08-20T00:04:00Z</dcterms:created>
  <dcterms:modified xsi:type="dcterms:W3CDTF">2022-08-20T00:04:00Z</dcterms:modified>
</cp:coreProperties>
</file>